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Default="00DB150E" w:rsidP="00043EF6">
      <w:pPr>
        <w:ind w:left="90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 style="position:absolute;left:0;text-align:left;margin-left:2.7pt;margin-top:-1.35pt;width:34.45pt;height:45pt;z-index:251659264;mso-position-horizontal-relative:margin;mso-position-vertical-relative:margin" o:allowincell="f">
            <v:imagedata r:id="rId8" o:title=""/>
            <w10:wrap type="square" anchorx="margin" anchory="margin"/>
          </v:shape>
          <o:OLEObject Type="Embed" ProgID="MSPhotoEd.3" ShapeID="_x0000_s1026" DrawAspect="Content" ObjectID="_1619335398" r:id="rId9"/>
        </w:object>
      </w:r>
      <w:r w:rsidR="00C90BCE" w:rsidRPr="00856F68">
        <w:t xml:space="preserve">McMaster University </w:t>
      </w:r>
    </w:p>
    <w:p w:rsidR="00000092" w:rsidRDefault="00043EF6" w:rsidP="00043EF6">
      <w:pPr>
        <w:ind w:left="900"/>
      </w:pPr>
      <w:r>
        <w:t>SOCSCI 2BA3 – Introduction to Business Analysis for Social Sciences</w:t>
      </w:r>
    </w:p>
    <w:p w:rsidR="00043EF6" w:rsidRDefault="00043EF6" w:rsidP="00043EF6">
      <w:pPr>
        <w:ind w:left="900"/>
      </w:pPr>
      <w:r>
        <w:t>May 6</w:t>
      </w:r>
      <w:r w:rsidRPr="00043EF6">
        <w:rPr>
          <w:vertAlign w:val="superscript"/>
        </w:rPr>
        <w:t>th</w:t>
      </w:r>
      <w:r>
        <w:t xml:space="preserve"> 2019 </w:t>
      </w:r>
      <w:r w:rsidR="00C90BCE" w:rsidRPr="00856F68">
        <w:t xml:space="preserve">to </w:t>
      </w:r>
      <w:r>
        <w:t>June 21</w:t>
      </w:r>
      <w:r w:rsidRPr="00043EF6">
        <w:rPr>
          <w:vertAlign w:val="superscript"/>
        </w:rPr>
        <w:t>st</w:t>
      </w:r>
      <w:r>
        <w:t xml:space="preserve"> 2019</w:t>
      </w:r>
    </w:p>
    <w:p w:rsidR="00043EF6" w:rsidRDefault="00043EF6" w:rsidP="00043EF6">
      <w:pPr>
        <w:ind w:left="900"/>
      </w:pPr>
      <w:r>
        <w:t>Time: Monday/Wednesday 7 to 10pm</w:t>
      </w:r>
    </w:p>
    <w:p w:rsidR="00000092" w:rsidRPr="00000092" w:rsidRDefault="00043EF6" w:rsidP="00043EF6">
      <w:pPr>
        <w:ind w:left="900"/>
      </w:pPr>
      <w:r>
        <w:t>Classroom: T13 107</w:t>
      </w:r>
    </w:p>
    <w:p w:rsidR="00000092" w:rsidRDefault="00C90BCE" w:rsidP="00043EF6">
      <w:pPr>
        <w:ind w:left="900"/>
      </w:pPr>
      <w:r w:rsidRPr="00856F68">
        <w:t>Instructor:</w:t>
      </w:r>
      <w:r>
        <w:t xml:space="preserve"> </w:t>
      </w:r>
      <w:r w:rsidR="00043EF6">
        <w:t>Christopher Longtin</w:t>
      </w:r>
    </w:p>
    <w:p w:rsidR="00000092" w:rsidRDefault="00C90BCE" w:rsidP="00043EF6">
      <w:pPr>
        <w:ind w:left="900"/>
      </w:pPr>
      <w:r>
        <w:t>Office: KTH 208</w:t>
      </w:r>
      <w:r w:rsidRPr="00856F68">
        <w:t xml:space="preserve"> </w:t>
      </w:r>
    </w:p>
    <w:p w:rsidR="00C90BCE" w:rsidRPr="00856F68" w:rsidRDefault="00C90BCE" w:rsidP="00043EF6">
      <w:pPr>
        <w:ind w:left="900"/>
      </w:pPr>
      <w:r>
        <w:t xml:space="preserve">Office hours:  </w:t>
      </w:r>
      <w:r w:rsidR="00043EF6">
        <w:t>by appointment</w:t>
      </w:r>
    </w:p>
    <w:p w:rsidR="00C90BCE" w:rsidRPr="005767DC" w:rsidRDefault="00C90BCE" w:rsidP="005C4DAF">
      <w:pPr>
        <w:spacing w:line="720" w:lineRule="auto"/>
        <w:ind w:left="900"/>
      </w:pPr>
      <w:r w:rsidRPr="00856F68">
        <w:t>Email:</w:t>
      </w:r>
      <w:r>
        <w:t xml:space="preserve"> </w:t>
      </w:r>
      <w:hyperlink r:id="rId10" w:history="1">
        <w:r w:rsidR="00043EF6" w:rsidRPr="00066925">
          <w:rPr>
            <w:rStyle w:val="Hyperlink"/>
          </w:rPr>
          <w:t>longtinc@mcmaster.ca</w:t>
        </w:r>
      </w:hyperlink>
      <w:r w:rsidR="00043EF6">
        <w:tab/>
      </w:r>
    </w:p>
    <w:p w:rsidR="00C90BCE" w:rsidRPr="000B7FA4" w:rsidRDefault="00C90BCE" w:rsidP="00C90BCE">
      <w:pPr>
        <w:spacing w:before="240"/>
        <w:rPr>
          <w:rFonts w:ascii="Calibri" w:hAnsi="Calibri"/>
          <w:szCs w:val="24"/>
          <w:lang w:val="en-GB"/>
        </w:rPr>
      </w:pPr>
      <w:r w:rsidRPr="000B7FA4">
        <w:rPr>
          <w:rFonts w:ascii="Calibri" w:hAnsi="Calibri"/>
          <w:szCs w:val="24"/>
          <w:lang w:val="en-GB"/>
        </w:rPr>
        <w:t>Table of Contents</w:t>
      </w:r>
    </w:p>
    <w:p w:rsidR="005C4DAF" w:rsidRPr="005C4DAF" w:rsidRDefault="00C90BCE">
      <w:pPr>
        <w:pStyle w:val="TOC1"/>
        <w:rPr>
          <w:rFonts w:eastAsiaTheme="minorEastAsia"/>
          <w:b w:val="0"/>
          <w:sz w:val="22"/>
          <w:szCs w:val="22"/>
        </w:rPr>
      </w:pPr>
      <w:r w:rsidRPr="005C4DAF">
        <w:rPr>
          <w:bCs/>
        </w:rPr>
        <w:fldChar w:fldCharType="begin"/>
      </w:r>
      <w:r w:rsidRPr="005C4DAF">
        <w:rPr>
          <w:bCs/>
        </w:rPr>
        <w:instrText xml:space="preserve"> TOC \o "1-2" \h \z \u </w:instrText>
      </w:r>
      <w:r w:rsidRPr="005C4DAF">
        <w:rPr>
          <w:bCs/>
        </w:rPr>
        <w:fldChar w:fldCharType="separate"/>
      </w:r>
      <w:hyperlink w:anchor="_Toc8722538" w:history="1">
        <w:r w:rsidR="005C4DAF" w:rsidRPr="005C4DAF">
          <w:rPr>
            <w:rStyle w:val="Hyperlink"/>
          </w:rPr>
          <w:t>Course Overview</w:t>
        </w:r>
        <w:r w:rsidR="005C4DAF" w:rsidRPr="005C4DAF">
          <w:rPr>
            <w:webHidden/>
          </w:rPr>
          <w:tab/>
        </w:r>
        <w:r w:rsidR="005C4DAF" w:rsidRPr="005C4DAF">
          <w:rPr>
            <w:webHidden/>
          </w:rPr>
          <w:fldChar w:fldCharType="begin"/>
        </w:r>
        <w:r w:rsidR="005C4DAF" w:rsidRPr="005C4DAF">
          <w:rPr>
            <w:webHidden/>
          </w:rPr>
          <w:instrText xml:space="preserve"> PAGEREF _Toc8722538 \h </w:instrText>
        </w:r>
        <w:r w:rsidR="005C4DAF" w:rsidRPr="005C4DAF">
          <w:rPr>
            <w:webHidden/>
          </w:rPr>
        </w:r>
        <w:r w:rsidR="005C4DAF" w:rsidRPr="005C4DAF">
          <w:rPr>
            <w:webHidden/>
          </w:rPr>
          <w:fldChar w:fldCharType="separate"/>
        </w:r>
        <w:r w:rsidR="005C4DAF" w:rsidRPr="005C4DAF">
          <w:rPr>
            <w:webHidden/>
          </w:rPr>
          <w:t>2</w:t>
        </w:r>
        <w:r w:rsidR="005C4DAF" w:rsidRPr="005C4DAF">
          <w:rPr>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39" w:history="1">
        <w:r w:rsidRPr="005C4DAF">
          <w:rPr>
            <w:rStyle w:val="Hyperlink"/>
            <w:rFonts w:asciiTheme="minorHAnsi" w:hAnsiTheme="minorHAnsi" w:cstheme="minorHAnsi"/>
            <w:noProof/>
          </w:rPr>
          <w:t>Course Description:</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_Toc8722539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2</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0" w:history="1">
        <w:r w:rsidRPr="005C4DAF">
          <w:rPr>
            <w:rStyle w:val="Hyperlink"/>
            <w:rFonts w:asciiTheme="minorHAnsi" w:eastAsia="MS Gothic" w:hAnsiTheme="minorHAnsi" w:cstheme="minorHAnsi"/>
            <w:noProof/>
          </w:rPr>
          <w:t>Course Objectives: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_Toc8722540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2</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1" w:history="1">
        <w:r w:rsidRPr="005C4DAF">
          <w:rPr>
            <w:rStyle w:val="Hyperlink"/>
            <w:rFonts w:asciiTheme="minorHAnsi" w:eastAsia="Calibri" w:hAnsiTheme="minorHAnsi" w:cstheme="minorHAnsi"/>
            <w:noProof/>
          </w:rPr>
          <w:t>Course Format</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_Toc8722541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2</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2" w:history="1">
        <w:r w:rsidRPr="005C4DAF">
          <w:rPr>
            <w:rStyle w:val="Hyperlink"/>
            <w:rFonts w:asciiTheme="minorHAnsi" w:hAnsiTheme="minorHAnsi" w:cstheme="minorHAnsi"/>
            <w:noProof/>
          </w:rPr>
          <w:t>Required Texts: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_Toc8722542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2</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3" w:history="1">
        <w:r w:rsidRPr="005C4DAF">
          <w:rPr>
            <w:rStyle w:val="Hyperlink"/>
            <w:rFonts w:asciiTheme="minorHAnsi" w:hAnsiTheme="minorHAnsi" w:cstheme="minorHAnsi"/>
            <w:noProof/>
          </w:rPr>
          <w:t>Additional Suggested Readings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_Toc8722543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2</w:t>
        </w:r>
        <w:r w:rsidRPr="005C4DAF">
          <w:rPr>
            <w:rFonts w:asciiTheme="minorHAnsi" w:hAnsiTheme="minorHAnsi" w:cstheme="minorHAnsi"/>
            <w:noProof/>
            <w:webHidden/>
          </w:rPr>
          <w:fldChar w:fldCharType="end"/>
        </w:r>
      </w:hyperlink>
    </w:p>
    <w:p w:rsidR="005C4DAF" w:rsidRPr="005C4DAF" w:rsidRDefault="005C4DAF">
      <w:pPr>
        <w:pStyle w:val="TOC1"/>
        <w:rPr>
          <w:rFonts w:eastAsiaTheme="minorEastAsia"/>
          <w:b w:val="0"/>
          <w:sz w:val="22"/>
          <w:szCs w:val="22"/>
        </w:rPr>
      </w:pPr>
      <w:hyperlink w:anchor="_Toc8722544" w:history="1">
        <w:r w:rsidRPr="005C4DAF">
          <w:rPr>
            <w:rStyle w:val="Hyperlink"/>
          </w:rPr>
          <w:t>Course Requirements/Assignments</w:t>
        </w:r>
        <w:r w:rsidRPr="005C4DAF">
          <w:rPr>
            <w:webHidden/>
          </w:rPr>
          <w:tab/>
        </w:r>
        <w:r w:rsidRPr="005C4DAF">
          <w:rPr>
            <w:webHidden/>
          </w:rPr>
          <w:fldChar w:fldCharType="begin"/>
        </w:r>
        <w:r w:rsidRPr="005C4DAF">
          <w:rPr>
            <w:webHidden/>
          </w:rPr>
          <w:instrText xml:space="preserve"> PAGEREF _Toc8722544 \h </w:instrText>
        </w:r>
        <w:r w:rsidRPr="005C4DAF">
          <w:rPr>
            <w:webHidden/>
          </w:rPr>
        </w:r>
        <w:r w:rsidRPr="005C4DAF">
          <w:rPr>
            <w:webHidden/>
          </w:rPr>
          <w:fldChar w:fldCharType="separate"/>
        </w:r>
        <w:r w:rsidRPr="005C4DAF">
          <w:rPr>
            <w:webHidden/>
          </w:rPr>
          <w:t>3</w:t>
        </w:r>
        <w:r w:rsidRPr="005C4DAF">
          <w:rPr>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5" w:history="1">
        <w:r w:rsidRPr="005C4DAF">
          <w:rPr>
            <w:rStyle w:val="Hyperlink"/>
            <w:rFonts w:asciiTheme="minorHAnsi" w:hAnsiTheme="minorHAnsi" w:cstheme="minorHAnsi"/>
            <w:noProof/>
          </w:rPr>
          <w:t>Requirements Overview and Deadlines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_Toc8722545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3</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6" w:history="1">
        <w:r w:rsidRPr="005C4DAF">
          <w:rPr>
            <w:rStyle w:val="Hyperlink"/>
            <w:rFonts w:asciiTheme="minorHAnsi" w:hAnsiTheme="minorHAnsi" w:cstheme="minorHAnsi"/>
            <w:noProof/>
          </w:rPr>
          <w:t>Requirement/Assignment Details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_Toc8722546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3</w:t>
        </w:r>
        <w:r w:rsidRPr="005C4DAF">
          <w:rPr>
            <w:rFonts w:asciiTheme="minorHAnsi" w:hAnsiTheme="minorHAnsi" w:cstheme="minorHAnsi"/>
            <w:noProof/>
            <w:webHidden/>
          </w:rPr>
          <w:fldChar w:fldCharType="end"/>
        </w:r>
      </w:hyperlink>
    </w:p>
    <w:p w:rsidR="005C4DAF" w:rsidRPr="005C4DAF" w:rsidRDefault="005C4DAF">
      <w:pPr>
        <w:pStyle w:val="TOC1"/>
        <w:rPr>
          <w:rFonts w:eastAsiaTheme="minorEastAsia"/>
          <w:b w:val="0"/>
          <w:sz w:val="22"/>
          <w:szCs w:val="22"/>
        </w:rPr>
      </w:pPr>
      <w:hyperlink w:anchor="_Toc8722547" w:history="1">
        <w:r w:rsidRPr="005C4DAF">
          <w:rPr>
            <w:rStyle w:val="Hyperlink"/>
            <w:lang w:val="en-GB"/>
          </w:rPr>
          <w:t>Assignment Submission and Grading</w:t>
        </w:r>
        <w:r w:rsidRPr="005C4DAF">
          <w:rPr>
            <w:webHidden/>
          </w:rPr>
          <w:tab/>
        </w:r>
        <w:r w:rsidRPr="005C4DAF">
          <w:rPr>
            <w:webHidden/>
          </w:rPr>
          <w:fldChar w:fldCharType="begin"/>
        </w:r>
        <w:r w:rsidRPr="005C4DAF">
          <w:rPr>
            <w:webHidden/>
          </w:rPr>
          <w:instrText xml:space="preserve"> PAGEREF _Toc8722547 \h </w:instrText>
        </w:r>
        <w:r w:rsidRPr="005C4DAF">
          <w:rPr>
            <w:webHidden/>
          </w:rPr>
        </w:r>
        <w:r w:rsidRPr="005C4DAF">
          <w:rPr>
            <w:webHidden/>
          </w:rPr>
          <w:fldChar w:fldCharType="separate"/>
        </w:r>
        <w:r w:rsidRPr="005C4DAF">
          <w:rPr>
            <w:webHidden/>
          </w:rPr>
          <w:t>3</w:t>
        </w:r>
        <w:r w:rsidRPr="005C4DAF">
          <w:rPr>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8" w:history="1">
        <w:r w:rsidRPr="005C4DAF">
          <w:rPr>
            <w:rStyle w:val="Hyperlink"/>
            <w:rFonts w:asciiTheme="minorHAnsi" w:eastAsia="Calibri" w:hAnsiTheme="minorHAnsi" w:cstheme="minorHAnsi"/>
            <w:noProof/>
          </w:rPr>
          <w:t>Submitting Assignments &amp; Grading</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_Toc8722548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3</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49" w:history="1">
        <w:r w:rsidRPr="005C4DAF">
          <w:rPr>
            <w:rStyle w:val="Hyperlink"/>
            <w:rFonts w:asciiTheme="minorHAnsi" w:hAnsiTheme="minorHAnsi" w:cstheme="minorHAnsi"/>
            <w:noProof/>
          </w:rPr>
          <w:t>Avenue to Learn</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_Toc8722549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4</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0" w:history="1">
        <w:r w:rsidRPr="005C4DAF">
          <w:rPr>
            <w:rStyle w:val="Hyperlink"/>
            <w:rFonts w:asciiTheme="minorHAnsi" w:hAnsiTheme="minorHAnsi" w:cstheme="minorHAnsi"/>
            <w:noProof/>
          </w:rPr>
          <w:t>Privacy Protection</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_Toc8722550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4</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1" w:history="1">
        <w:r w:rsidRPr="005C4DAF">
          <w:rPr>
            <w:rStyle w:val="Hyperlink"/>
            <w:rFonts w:asciiTheme="minorHAnsi" w:eastAsia="Calibri" w:hAnsiTheme="minorHAnsi" w:cstheme="minorHAnsi"/>
            <w:noProof/>
          </w:rPr>
          <w:t>Extreme Circumstances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_Toc8722551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4</w:t>
        </w:r>
        <w:r w:rsidRPr="005C4DAF">
          <w:rPr>
            <w:rFonts w:asciiTheme="minorHAnsi" w:hAnsiTheme="minorHAnsi" w:cstheme="minorHAnsi"/>
            <w:noProof/>
            <w:webHidden/>
          </w:rPr>
          <w:fldChar w:fldCharType="end"/>
        </w:r>
      </w:hyperlink>
    </w:p>
    <w:p w:rsidR="005C4DAF" w:rsidRPr="005C4DAF" w:rsidRDefault="005C4DAF">
      <w:pPr>
        <w:pStyle w:val="TOC1"/>
        <w:rPr>
          <w:rFonts w:eastAsiaTheme="minorEastAsia"/>
          <w:b w:val="0"/>
          <w:sz w:val="22"/>
          <w:szCs w:val="22"/>
        </w:rPr>
      </w:pPr>
      <w:hyperlink w:anchor="_Toc8722552" w:history="1">
        <w:r w:rsidRPr="005C4DAF">
          <w:rPr>
            <w:rStyle w:val="Hyperlink"/>
          </w:rPr>
          <w:t>Student Responsibilities</w:t>
        </w:r>
        <w:r w:rsidRPr="005C4DAF">
          <w:rPr>
            <w:webHidden/>
          </w:rPr>
          <w:tab/>
        </w:r>
        <w:r w:rsidRPr="005C4DAF">
          <w:rPr>
            <w:webHidden/>
          </w:rPr>
          <w:fldChar w:fldCharType="begin"/>
        </w:r>
        <w:r w:rsidRPr="005C4DAF">
          <w:rPr>
            <w:webHidden/>
          </w:rPr>
          <w:instrText xml:space="preserve"> PAGEREF _Toc8722552 \h </w:instrText>
        </w:r>
        <w:r w:rsidRPr="005C4DAF">
          <w:rPr>
            <w:webHidden/>
          </w:rPr>
        </w:r>
        <w:r w:rsidRPr="005C4DAF">
          <w:rPr>
            <w:webHidden/>
          </w:rPr>
          <w:fldChar w:fldCharType="separate"/>
        </w:r>
        <w:r w:rsidRPr="005C4DAF">
          <w:rPr>
            <w:webHidden/>
          </w:rPr>
          <w:t>4</w:t>
        </w:r>
        <w:r w:rsidRPr="005C4DAF">
          <w:rPr>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3" w:history="1">
        <w:r w:rsidRPr="005C4DAF">
          <w:rPr>
            <w:rStyle w:val="Hyperlink"/>
            <w:rFonts w:asciiTheme="minorHAnsi" w:hAnsiTheme="minorHAnsi" w:cstheme="minorHAnsi"/>
            <w:noProof/>
          </w:rPr>
          <w:t>Academic Integrity</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_Toc8722553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5</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4" w:history="1">
        <w:r w:rsidRPr="005C4DAF">
          <w:rPr>
            <w:rStyle w:val="Hyperlink"/>
            <w:rFonts w:asciiTheme="minorHAnsi" w:hAnsiTheme="minorHAnsi" w:cstheme="minorHAnsi"/>
            <w:noProof/>
          </w:rPr>
          <w:t>Academic Accommodation of Students with Disabilities</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_Toc8722554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5</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5" w:history="1">
        <w:r w:rsidRPr="005C4DAF">
          <w:rPr>
            <w:rStyle w:val="Hyperlink"/>
            <w:rFonts w:asciiTheme="minorHAnsi" w:hAnsiTheme="minorHAnsi" w:cstheme="minorHAnsi"/>
            <w:noProof/>
          </w:rPr>
          <w:t>Religious, Indigenous and Spiritual Observances (RISO)</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_Toc8722555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5</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6" w:history="1">
        <w:r w:rsidRPr="005C4DAF">
          <w:rPr>
            <w:rStyle w:val="Hyperlink"/>
            <w:rFonts w:asciiTheme="minorHAnsi" w:eastAsia="Calibri" w:hAnsiTheme="minorHAnsi" w:cstheme="minorHAnsi"/>
            <w:noProof/>
          </w:rPr>
          <w:t>E-mail Communication Policy</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_Toc8722556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6</w:t>
        </w:r>
        <w:r w:rsidRPr="005C4DAF">
          <w:rPr>
            <w:rFonts w:asciiTheme="minorHAnsi" w:hAnsiTheme="minorHAnsi" w:cstheme="minorHAnsi"/>
            <w:noProof/>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57" w:history="1">
        <w:r w:rsidRPr="005C4DAF">
          <w:rPr>
            <w:rStyle w:val="Hyperlink"/>
            <w:rFonts w:asciiTheme="minorHAnsi" w:hAnsiTheme="minorHAnsi" w:cstheme="minorHAnsi"/>
            <w:noProof/>
          </w:rPr>
          <w:t>McMaster Student Absence Form (MSAF)</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_Toc8722557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6</w:t>
        </w:r>
        <w:r w:rsidRPr="005C4DAF">
          <w:rPr>
            <w:rFonts w:asciiTheme="minorHAnsi" w:hAnsiTheme="minorHAnsi" w:cstheme="minorHAnsi"/>
            <w:noProof/>
            <w:webHidden/>
          </w:rPr>
          <w:fldChar w:fldCharType="end"/>
        </w:r>
      </w:hyperlink>
    </w:p>
    <w:p w:rsidR="005C4DAF" w:rsidRPr="005C4DAF" w:rsidRDefault="005C4DAF">
      <w:pPr>
        <w:pStyle w:val="TOC1"/>
        <w:rPr>
          <w:rFonts w:eastAsiaTheme="minorEastAsia"/>
          <w:b w:val="0"/>
          <w:sz w:val="22"/>
          <w:szCs w:val="22"/>
        </w:rPr>
      </w:pPr>
      <w:hyperlink w:anchor="_Toc8722558" w:history="1">
        <w:r w:rsidRPr="005C4DAF">
          <w:rPr>
            <w:rStyle w:val="Hyperlink"/>
          </w:rPr>
          <w:t>Course Weekly Topics and Readings</w:t>
        </w:r>
        <w:r w:rsidRPr="005C4DAF">
          <w:rPr>
            <w:webHidden/>
          </w:rPr>
          <w:tab/>
        </w:r>
        <w:r w:rsidRPr="005C4DAF">
          <w:rPr>
            <w:webHidden/>
          </w:rPr>
          <w:fldChar w:fldCharType="begin"/>
        </w:r>
        <w:r w:rsidRPr="005C4DAF">
          <w:rPr>
            <w:webHidden/>
          </w:rPr>
          <w:instrText xml:space="preserve"> PAGEREF _Toc8722558 \h </w:instrText>
        </w:r>
        <w:r w:rsidRPr="005C4DAF">
          <w:rPr>
            <w:webHidden/>
          </w:rPr>
        </w:r>
        <w:r w:rsidRPr="005C4DAF">
          <w:rPr>
            <w:webHidden/>
          </w:rPr>
          <w:fldChar w:fldCharType="separate"/>
        </w:r>
        <w:r w:rsidRPr="005C4DAF">
          <w:rPr>
            <w:webHidden/>
          </w:rPr>
          <w:t>6</w:t>
        </w:r>
        <w:r w:rsidRPr="005C4DAF">
          <w:rPr>
            <w:webHidden/>
          </w:rPr>
          <w:fldChar w:fldCharType="end"/>
        </w:r>
      </w:hyperlink>
    </w:p>
    <w:p w:rsidR="005C4DAF" w:rsidRPr="005C4DAF" w:rsidRDefault="005C4DAF">
      <w:pPr>
        <w:pStyle w:val="TOC1"/>
        <w:rPr>
          <w:rFonts w:eastAsiaTheme="minorEastAsia"/>
          <w:b w:val="0"/>
          <w:sz w:val="22"/>
          <w:szCs w:val="22"/>
        </w:rPr>
      </w:pPr>
      <w:hyperlink w:anchor="_Toc8722559" w:history="1">
        <w:r w:rsidRPr="005C4DAF">
          <w:rPr>
            <w:rStyle w:val="Hyperlink"/>
          </w:rPr>
          <w:t>Additional Resources</w:t>
        </w:r>
        <w:r w:rsidRPr="005C4DAF">
          <w:rPr>
            <w:webHidden/>
          </w:rPr>
          <w:tab/>
        </w:r>
        <w:r w:rsidRPr="005C4DAF">
          <w:rPr>
            <w:webHidden/>
          </w:rPr>
          <w:fldChar w:fldCharType="begin"/>
        </w:r>
        <w:r w:rsidRPr="005C4DAF">
          <w:rPr>
            <w:webHidden/>
          </w:rPr>
          <w:instrText xml:space="preserve"> PAGEREF _Toc8722559 \h </w:instrText>
        </w:r>
        <w:r w:rsidRPr="005C4DAF">
          <w:rPr>
            <w:webHidden/>
          </w:rPr>
        </w:r>
        <w:r w:rsidRPr="005C4DAF">
          <w:rPr>
            <w:webHidden/>
          </w:rPr>
          <w:fldChar w:fldCharType="separate"/>
        </w:r>
        <w:r w:rsidRPr="005C4DAF">
          <w:rPr>
            <w:webHidden/>
          </w:rPr>
          <w:t>7</w:t>
        </w:r>
        <w:r w:rsidRPr="005C4DAF">
          <w:rPr>
            <w:webHidden/>
          </w:rPr>
          <w:fldChar w:fldCharType="end"/>
        </w:r>
      </w:hyperlink>
    </w:p>
    <w:p w:rsidR="005C4DAF" w:rsidRPr="005C4DAF" w:rsidRDefault="005C4DAF">
      <w:pPr>
        <w:pStyle w:val="TOC2"/>
        <w:tabs>
          <w:tab w:val="right" w:leader="dot" w:pos="9350"/>
        </w:tabs>
        <w:rPr>
          <w:rFonts w:asciiTheme="minorHAnsi" w:eastAsiaTheme="minorEastAsia" w:hAnsiTheme="minorHAnsi" w:cstheme="minorHAnsi"/>
          <w:b w:val="0"/>
          <w:noProof/>
        </w:rPr>
      </w:pPr>
      <w:hyperlink w:anchor="_Toc8722560" w:history="1">
        <w:r w:rsidRPr="005C4DAF">
          <w:rPr>
            <w:rStyle w:val="Hyperlink"/>
            <w:rFonts w:asciiTheme="minorHAnsi" w:hAnsiTheme="minorHAnsi" w:cstheme="minorHAnsi"/>
            <w:noProof/>
          </w:rPr>
          <w:t>Authenticity/Plagiarism Detection</w:t>
        </w:r>
        <w:r w:rsidRPr="005C4DAF">
          <w:rPr>
            <w:rFonts w:asciiTheme="minorHAnsi" w:hAnsiTheme="minorHAnsi" w:cstheme="minorHAnsi"/>
            <w:noProof/>
            <w:webHidden/>
          </w:rPr>
          <w:tab/>
        </w:r>
        <w:r w:rsidRPr="005C4DAF">
          <w:rPr>
            <w:rFonts w:asciiTheme="minorHAnsi" w:hAnsiTheme="minorHAnsi" w:cstheme="minorHAnsi"/>
            <w:noProof/>
            <w:webHidden/>
          </w:rPr>
          <w:fldChar w:fldCharType="begin"/>
        </w:r>
        <w:r w:rsidRPr="005C4DAF">
          <w:rPr>
            <w:rFonts w:asciiTheme="minorHAnsi" w:hAnsiTheme="minorHAnsi" w:cstheme="minorHAnsi"/>
            <w:noProof/>
            <w:webHidden/>
          </w:rPr>
          <w:instrText xml:space="preserve"> PAGEREF _Toc8722560 \h </w:instrText>
        </w:r>
        <w:r w:rsidRPr="005C4DAF">
          <w:rPr>
            <w:rFonts w:asciiTheme="minorHAnsi" w:hAnsiTheme="minorHAnsi" w:cstheme="minorHAnsi"/>
            <w:noProof/>
            <w:webHidden/>
          </w:rPr>
        </w:r>
        <w:r w:rsidRPr="005C4DAF">
          <w:rPr>
            <w:rFonts w:asciiTheme="minorHAnsi" w:hAnsiTheme="minorHAnsi" w:cstheme="minorHAnsi"/>
            <w:noProof/>
            <w:webHidden/>
          </w:rPr>
          <w:fldChar w:fldCharType="separate"/>
        </w:r>
        <w:r w:rsidRPr="005C4DAF">
          <w:rPr>
            <w:rFonts w:asciiTheme="minorHAnsi" w:hAnsiTheme="minorHAnsi" w:cstheme="minorHAnsi"/>
            <w:noProof/>
            <w:webHidden/>
          </w:rPr>
          <w:t>7</w:t>
        </w:r>
        <w:r w:rsidRPr="005C4DAF">
          <w:rPr>
            <w:rFonts w:asciiTheme="minorHAnsi" w:hAnsiTheme="minorHAnsi" w:cstheme="minorHAnsi"/>
            <w:noProof/>
            <w:webHidden/>
          </w:rPr>
          <w:fldChar w:fldCharType="end"/>
        </w:r>
      </w:hyperlink>
    </w:p>
    <w:p w:rsidR="00C90BCE" w:rsidRPr="00BB2444" w:rsidRDefault="00C90BCE" w:rsidP="00C90BCE">
      <w:pPr>
        <w:pStyle w:val="Heading1"/>
        <w:jc w:val="left"/>
        <w:rPr>
          <w:rFonts w:ascii="Calibri" w:hAnsi="Calibri"/>
        </w:rPr>
      </w:pPr>
      <w:r w:rsidRPr="005C4DAF">
        <w:rPr>
          <w:rFonts w:eastAsia="Times New Roman" w:cstheme="minorHAnsi"/>
          <w:b w:val="0"/>
          <w:bCs w:val="0"/>
          <w:color w:val="auto"/>
          <w:sz w:val="24"/>
          <w:szCs w:val="24"/>
        </w:rPr>
        <w:fldChar w:fldCharType="end"/>
      </w:r>
      <w:bookmarkStart w:id="0" w:name="_GoBack"/>
      <w:bookmarkEnd w:id="0"/>
      <w:r w:rsidR="005042E0">
        <w:rPr>
          <w:rFonts w:eastAsia="Times New Roman" w:cstheme="minorHAnsi"/>
          <w:b w:val="0"/>
          <w:bCs w:val="0"/>
          <w:color w:val="auto"/>
          <w:sz w:val="24"/>
          <w:szCs w:val="24"/>
        </w:rPr>
        <w:br w:type="page"/>
      </w:r>
      <w:bookmarkStart w:id="1" w:name="_Toc8722538"/>
      <w:r w:rsidRPr="00BB2444">
        <w:rPr>
          <w:rFonts w:ascii="Calibri" w:hAnsi="Calibri"/>
        </w:rPr>
        <w:lastRenderedPageBreak/>
        <w:t>Course Overview</w:t>
      </w:r>
      <w:bookmarkEnd w:id="1"/>
    </w:p>
    <w:p w:rsidR="00C90BCE" w:rsidRPr="00BB2444" w:rsidRDefault="00C90BCE" w:rsidP="00C90BCE">
      <w:pPr>
        <w:pStyle w:val="Heading2"/>
        <w:rPr>
          <w:rFonts w:ascii="Calibri" w:hAnsi="Calibri"/>
        </w:rPr>
      </w:pPr>
      <w:bookmarkStart w:id="2" w:name="_Toc8722539"/>
      <w:r w:rsidRPr="00BB2444">
        <w:rPr>
          <w:rFonts w:ascii="Calibri" w:hAnsi="Calibri"/>
        </w:rPr>
        <w:t>Course Description:</w:t>
      </w:r>
      <w:bookmarkEnd w:id="2"/>
    </w:p>
    <w:p w:rsidR="00C90BCE" w:rsidRPr="00BB2444" w:rsidRDefault="00043EF6" w:rsidP="00C90BCE">
      <w:pPr>
        <w:spacing w:after="240"/>
        <w:rPr>
          <w:rFonts w:ascii="Calibri" w:hAnsi="Calibri" w:cs="Arial"/>
          <w:b w:val="0"/>
          <w:szCs w:val="24"/>
        </w:rPr>
      </w:pPr>
      <w:r>
        <w:rPr>
          <w:rFonts w:ascii="Calibri" w:hAnsi="Calibri" w:cs="Arial"/>
          <w:b w:val="0"/>
          <w:szCs w:val="24"/>
        </w:rPr>
        <w:t xml:space="preserve">Business </w:t>
      </w:r>
      <w:r w:rsidRPr="00043EF6">
        <w:rPr>
          <w:rFonts w:ascii="Calibri" w:hAnsi="Calibri" w:cs="Arial"/>
          <w:b w:val="0"/>
          <w:szCs w:val="24"/>
        </w:rPr>
        <w:t>Analysis is the practice of enabling change in an organizational context, by defining needs and recommending solutions that deliver value to stakeholders. This course will introduce students to A Guide To The Business Analysis Body Of Knowledge’s (BABOK Guide) six (6) knowledge areas and the set of strategic activities inherent within each area. Students will prepare for participation in future business analysis projects through needs analysis and business plan development, using industry standard strategies such as project charter, interview and focus group techniques.</w:t>
      </w:r>
      <w:r w:rsidR="00C90BCE" w:rsidRPr="00BB2444">
        <w:rPr>
          <w:rFonts w:ascii="Calibri" w:hAnsi="Calibri" w:cs="Arial"/>
          <w:b w:val="0"/>
          <w:szCs w:val="24"/>
        </w:rPr>
        <w:t xml:space="preserve"> </w:t>
      </w:r>
    </w:p>
    <w:p w:rsidR="00C90BCE" w:rsidRPr="00BB2444" w:rsidRDefault="00C90BCE" w:rsidP="00C90BCE">
      <w:pPr>
        <w:pStyle w:val="Heading2"/>
        <w:rPr>
          <w:rFonts w:ascii="Calibri" w:hAnsi="Calibri"/>
        </w:rPr>
      </w:pPr>
      <w:bookmarkStart w:id="3" w:name="_Toc8722540"/>
      <w:r w:rsidRPr="00BB2444">
        <w:rPr>
          <w:rFonts w:ascii="Calibri" w:eastAsia="MS Gothic" w:hAnsi="Calibri"/>
        </w:rPr>
        <w:t>Course Objectives:</w:t>
      </w:r>
      <w:bookmarkEnd w:id="3"/>
      <w:r w:rsidRPr="00BB2444">
        <w:rPr>
          <w:rFonts w:ascii="Calibri" w:hAnsi="Calibri"/>
        </w:rPr>
        <w:t xml:space="preserve">  </w:t>
      </w:r>
    </w:p>
    <w:p w:rsidR="00043EF6" w:rsidRPr="00043EF6" w:rsidRDefault="00043EF6" w:rsidP="00043EF6">
      <w:r>
        <w:rPr>
          <w:rFonts w:ascii="Calibri" w:hAnsi="Calibri"/>
          <w:b w:val="0"/>
        </w:rPr>
        <w:t xml:space="preserve">Students will focus </w:t>
      </w:r>
      <w:r w:rsidRPr="00043EF6">
        <w:rPr>
          <w:rFonts w:ascii="Calibri" w:hAnsi="Calibri"/>
          <w:b w:val="0"/>
        </w:rPr>
        <w:t>on functional business analysis activities associated with developing academic skills that are transferable to other university courses as well as to a wide variety of corporate workplace environments. These skills include:</w:t>
      </w:r>
    </w:p>
    <w:p w:rsidR="00C90BCE" w:rsidRPr="00BB2444" w:rsidRDefault="00043EF6" w:rsidP="00043EF6">
      <w:pPr>
        <w:pStyle w:val="ListParagraph"/>
      </w:pPr>
      <w:r w:rsidRPr="00043EF6">
        <w:t>Develop new or improved innovative business processes from gap analysis through process design in support of a company’s strategic objectives in a socially responsible manner.</w:t>
      </w:r>
      <w:r w:rsidR="00C90BCE" w:rsidRPr="00BB2444">
        <w:t xml:space="preserve"> </w:t>
      </w:r>
    </w:p>
    <w:p w:rsidR="00C90BCE" w:rsidRPr="00BB2444" w:rsidRDefault="00043EF6" w:rsidP="00043EF6">
      <w:pPr>
        <w:pStyle w:val="ListParagraph"/>
      </w:pPr>
      <w:r w:rsidRPr="00043EF6">
        <w:t>Use a project management approach to effectively communicate both technical and business information to a variety of internal and external stakeholders.</w:t>
      </w:r>
    </w:p>
    <w:p w:rsidR="00043EF6" w:rsidRPr="00043EF6" w:rsidRDefault="00043EF6" w:rsidP="005C4DAF">
      <w:pPr>
        <w:pStyle w:val="ListParagraph"/>
        <w:spacing w:before="240"/>
      </w:pPr>
      <w:r w:rsidRPr="00043EF6">
        <w:t xml:space="preserve">Collaborate, network and communicate with various stakeholders in an ethical manner by applying negotiation and problem-solving skills in order to evaluate and align business processes and business models with the strategic objectives of the organization. </w:t>
      </w:r>
    </w:p>
    <w:p w:rsidR="00C90BCE" w:rsidRPr="00012CCD" w:rsidRDefault="00C90BCE" w:rsidP="005C4DAF">
      <w:pPr>
        <w:pStyle w:val="Heading2"/>
        <w:spacing w:before="240"/>
        <w:rPr>
          <w:rFonts w:ascii="Calibri" w:eastAsia="Calibri" w:hAnsi="Calibri"/>
        </w:rPr>
      </w:pPr>
      <w:bookmarkStart w:id="4" w:name="_Toc8722541"/>
      <w:r w:rsidRPr="00012CCD">
        <w:rPr>
          <w:rFonts w:ascii="Calibri" w:eastAsia="Calibri" w:hAnsi="Calibri"/>
        </w:rPr>
        <w:t>Course Format</w:t>
      </w:r>
      <w:bookmarkEnd w:id="4"/>
    </w:p>
    <w:p w:rsidR="00012CCD" w:rsidRPr="00012CCD" w:rsidRDefault="00012CCD" w:rsidP="00012CCD">
      <w:pPr>
        <w:rPr>
          <w:rFonts w:ascii="Calibri" w:eastAsia="Calibri" w:hAnsi="Calibri"/>
          <w:b w:val="0"/>
        </w:rPr>
      </w:pPr>
      <w:r w:rsidRPr="00012CCD">
        <w:rPr>
          <w:rFonts w:ascii="Calibri" w:eastAsia="Calibri" w:hAnsi="Calibri"/>
          <w:b w:val="0"/>
        </w:rPr>
        <w:t>Lectures will be available on A2L the Sunday prior to the stated class.  This hybrid approach allows for in-class activities to be interactive and will shorten the class time in Week 1 through 6 to two hours.</w:t>
      </w:r>
    </w:p>
    <w:p w:rsidR="00C90BCE" w:rsidRDefault="00012CCD" w:rsidP="00012CCD">
      <w:pPr>
        <w:spacing w:before="240" w:after="240"/>
        <w:rPr>
          <w:rFonts w:ascii="Calibri" w:hAnsi="Calibri"/>
          <w:b w:val="0"/>
        </w:rPr>
      </w:pPr>
      <w:r w:rsidRPr="00012CCD">
        <w:rPr>
          <w:rFonts w:ascii="Calibri" w:eastAsia="Calibri" w:hAnsi="Calibri"/>
          <w:b w:val="0"/>
        </w:rPr>
        <w:t>In some cases, in-class time might be replaced by web-conferencing using Zoom.  Students will be alerted prior and instructions will be posted within A2L.</w:t>
      </w:r>
      <w:r w:rsidR="00C90BCE" w:rsidRPr="00BB2444">
        <w:rPr>
          <w:rFonts w:ascii="Calibri" w:hAnsi="Calibri"/>
          <w:b w:val="0"/>
        </w:rPr>
        <w:t xml:space="preserve"> </w:t>
      </w:r>
    </w:p>
    <w:p w:rsidR="00012CCD" w:rsidRPr="00012CCD" w:rsidRDefault="00012CCD" w:rsidP="00012CCD">
      <w:pPr>
        <w:spacing w:after="240"/>
        <w:rPr>
          <w:b w:val="0"/>
        </w:rPr>
      </w:pPr>
      <w:r w:rsidRPr="00012CCD">
        <w:rPr>
          <w:b w:val="0"/>
        </w:rPr>
        <w:t>Students in this class will participate in at least one business simulation (video games).  These will be completed in groups during class time.  Information on the simulations can be accessed via A2L and as part of course lecture.</w:t>
      </w:r>
    </w:p>
    <w:p w:rsidR="00C90BCE" w:rsidRPr="00BB2444" w:rsidRDefault="00C90BCE" w:rsidP="00012CCD">
      <w:pPr>
        <w:pStyle w:val="Heading2"/>
        <w:spacing w:before="240"/>
        <w:rPr>
          <w:rFonts w:ascii="Calibri" w:hAnsi="Calibri"/>
        </w:rPr>
      </w:pPr>
      <w:bookmarkStart w:id="5" w:name="_Toc8722542"/>
      <w:r w:rsidRPr="00BB2444">
        <w:rPr>
          <w:rFonts w:ascii="Calibri" w:hAnsi="Calibri"/>
        </w:rPr>
        <w:t>Required Texts:</w:t>
      </w:r>
      <w:bookmarkEnd w:id="5"/>
      <w:r w:rsidRPr="00BB2444">
        <w:rPr>
          <w:rFonts w:ascii="Calibri" w:hAnsi="Calibri"/>
        </w:rPr>
        <w:t xml:space="preserve">  </w:t>
      </w:r>
    </w:p>
    <w:p w:rsidR="00C90BCE" w:rsidRDefault="0045469E" w:rsidP="001B3CE5">
      <w:pPr>
        <w:pStyle w:val="ListParagraph"/>
        <w:numPr>
          <w:ilvl w:val="0"/>
          <w:numId w:val="26"/>
        </w:numPr>
        <w:spacing w:line="240" w:lineRule="auto"/>
      </w:pPr>
      <w:r w:rsidRPr="001E319D">
        <w:t>BABOK V.3 Business Analyst Handbook (2015)</w:t>
      </w:r>
      <w:r w:rsidRPr="00BB2444">
        <w:t xml:space="preserve"> </w:t>
      </w:r>
      <w:r w:rsidR="00C90BCE" w:rsidRPr="00BB2444">
        <w:t>[</w:t>
      </w:r>
      <w:r w:rsidR="001B3CE5">
        <w:t xml:space="preserve">ISBN: </w:t>
      </w:r>
      <w:r w:rsidR="001B3CE5" w:rsidRPr="001E319D">
        <w:t>978-1-927584-02-6</w:t>
      </w:r>
      <w:r w:rsidR="00C90BCE" w:rsidRPr="00BB2444">
        <w:t>]</w:t>
      </w:r>
    </w:p>
    <w:p w:rsidR="001B3CE5" w:rsidRPr="00D929F7" w:rsidRDefault="001B3CE5" w:rsidP="001B3CE5">
      <w:pPr>
        <w:pStyle w:val="ListParagraph"/>
        <w:numPr>
          <w:ilvl w:val="0"/>
          <w:numId w:val="0"/>
        </w:numPr>
        <w:ind w:left="720"/>
      </w:pPr>
      <w:r w:rsidRPr="001E319D">
        <w:t>International Institute of Business Analysis</w:t>
      </w:r>
    </w:p>
    <w:p w:rsidR="00C90BCE" w:rsidRPr="003162DF" w:rsidRDefault="00C90BCE" w:rsidP="00C90BCE">
      <w:pPr>
        <w:pStyle w:val="Heading2"/>
        <w:rPr>
          <w:rFonts w:ascii="Calibri" w:hAnsi="Calibri"/>
        </w:rPr>
      </w:pPr>
      <w:bookmarkStart w:id="6" w:name="_Toc8722543"/>
      <w:r w:rsidRPr="00BB2444">
        <w:rPr>
          <w:rFonts w:ascii="Calibri" w:hAnsi="Calibri"/>
        </w:rPr>
        <w:t>Additional Suggested Readings</w:t>
      </w:r>
      <w:bookmarkEnd w:id="6"/>
    </w:p>
    <w:p w:rsidR="001B3CE5" w:rsidRPr="001B3CE5" w:rsidRDefault="001B3CE5" w:rsidP="001B3CE5">
      <w:pPr>
        <w:pStyle w:val="ListParagraph"/>
        <w:spacing w:line="240" w:lineRule="auto"/>
        <w:rPr>
          <w:bCs/>
          <w:lang w:eastAsia="en-CA"/>
        </w:rPr>
      </w:pPr>
      <w:hyperlink r:id="rId11" w:history="1">
        <w:r w:rsidRPr="001B3CE5">
          <w:rPr>
            <w:rStyle w:val="Hyperlink"/>
          </w:rPr>
          <w:t>Business Model Generation: A Handbook for Visionaries, Game Changers, and Challengers (2010)</w:t>
        </w:r>
      </w:hyperlink>
      <w:r w:rsidRPr="001B3CE5">
        <w:t xml:space="preserve"> </w:t>
      </w:r>
      <w:r w:rsidR="00C90BCE" w:rsidRPr="00BB2444">
        <w:t>[I</w:t>
      </w:r>
      <w:r>
        <w:t xml:space="preserve">SBN: </w:t>
      </w:r>
      <w:r w:rsidRPr="001B3CE5">
        <w:t>978-0-470-87641-1</w:t>
      </w:r>
      <w:r w:rsidR="00C90BCE" w:rsidRPr="00BB2444">
        <w:t>]</w:t>
      </w:r>
      <w:r>
        <w:t xml:space="preserve"> - </w:t>
      </w:r>
      <w:r w:rsidRPr="001E319D">
        <w:t>Alexander Osterwalder, Yves Pigneur; Wiley</w:t>
      </w:r>
    </w:p>
    <w:p w:rsidR="001B3CE5" w:rsidRPr="00BB2444" w:rsidRDefault="001B3CE5" w:rsidP="005C4DAF">
      <w:pPr>
        <w:pStyle w:val="ListParagraph"/>
        <w:numPr>
          <w:ilvl w:val="0"/>
          <w:numId w:val="0"/>
        </w:numPr>
        <w:spacing w:before="240"/>
        <w:ind w:left="720"/>
        <w:rPr>
          <w:bCs/>
          <w:lang w:eastAsia="en-CA"/>
        </w:rPr>
      </w:pPr>
      <w:r w:rsidRPr="001B3CE5">
        <w:rPr>
          <w:bCs/>
          <w:lang w:eastAsia="en-CA"/>
        </w:rPr>
        <w:lastRenderedPageBreak/>
        <w:t>This book is available digitally via McMaster Library and is therefore noted as an optional purchase on this syllabus.  Students need to read this material to be successful in the class.</w:t>
      </w:r>
    </w:p>
    <w:p w:rsidR="00C90BCE" w:rsidRPr="0037194E" w:rsidRDefault="00C90BCE" w:rsidP="005C4DAF">
      <w:pPr>
        <w:pStyle w:val="Heading1"/>
        <w:spacing w:before="240"/>
        <w:jc w:val="left"/>
      </w:pPr>
      <w:bookmarkStart w:id="7" w:name="_Toc8722544"/>
      <w:r w:rsidRPr="0037194E">
        <w:t>Course Requirements/Assignments</w:t>
      </w:r>
      <w:bookmarkEnd w:id="7"/>
    </w:p>
    <w:p w:rsidR="00C90BCE" w:rsidRPr="00BA2E54" w:rsidRDefault="00C90BCE" w:rsidP="00C822EE">
      <w:pPr>
        <w:pStyle w:val="Heading2"/>
      </w:pPr>
      <w:bookmarkStart w:id="8" w:name="_Toc8722545"/>
      <w:r w:rsidRPr="00BA2E54">
        <w:t>Requirements Overview and Deadlines</w:t>
      </w:r>
      <w:bookmarkEnd w:id="8"/>
    </w:p>
    <w:p w:rsidR="00C90BCE" w:rsidRPr="00BB2444" w:rsidRDefault="001B3CE5" w:rsidP="00C822EE">
      <w:pPr>
        <w:pStyle w:val="ListParagraph"/>
        <w:numPr>
          <w:ilvl w:val="0"/>
          <w:numId w:val="4"/>
        </w:numPr>
      </w:pPr>
      <w:r>
        <w:t xml:space="preserve">Independent Assignments – 30% of total grade </w:t>
      </w:r>
    </w:p>
    <w:p w:rsidR="00C90BCE" w:rsidRDefault="001B3CE5" w:rsidP="00C822EE">
      <w:pPr>
        <w:pStyle w:val="ListParagraph"/>
        <w:numPr>
          <w:ilvl w:val="0"/>
          <w:numId w:val="4"/>
        </w:numPr>
      </w:pPr>
      <w:r>
        <w:t>Group Assignments – 60% of total grade</w:t>
      </w:r>
    </w:p>
    <w:p w:rsidR="00012CCD" w:rsidRPr="00BB2444" w:rsidRDefault="00012CCD" w:rsidP="00C822EE">
      <w:pPr>
        <w:pStyle w:val="ListParagraph"/>
        <w:numPr>
          <w:ilvl w:val="0"/>
          <w:numId w:val="4"/>
        </w:numPr>
      </w:pPr>
      <w:r>
        <w:t>Class Participation &amp; Workshop Quality – 10% of total grade</w:t>
      </w:r>
    </w:p>
    <w:p w:rsidR="00C90BCE" w:rsidRPr="00BB2444" w:rsidRDefault="00C90BCE" w:rsidP="00C822EE">
      <w:pPr>
        <w:pStyle w:val="Heading2"/>
      </w:pPr>
      <w:bookmarkStart w:id="9" w:name="_Toc8722546"/>
      <w:r w:rsidRPr="00BB2444">
        <w:t>Requirement/Assignment Details</w:t>
      </w:r>
      <w:bookmarkEnd w:id="9"/>
    </w:p>
    <w:p w:rsidR="00C90BCE" w:rsidRPr="00BB2444" w:rsidRDefault="001B3CE5" w:rsidP="00C822EE">
      <w:pPr>
        <w:pStyle w:val="ListParagraph"/>
        <w:numPr>
          <w:ilvl w:val="0"/>
          <w:numId w:val="14"/>
        </w:numPr>
      </w:pPr>
      <w:r>
        <w:t>Independent Assignments (30%)</w:t>
      </w:r>
    </w:p>
    <w:p w:rsidR="00C90BCE" w:rsidRDefault="001B3CE5" w:rsidP="001B3CE5">
      <w:pPr>
        <w:pStyle w:val="ListParagraph"/>
        <w:numPr>
          <w:ilvl w:val="0"/>
          <w:numId w:val="15"/>
        </w:numPr>
      </w:pPr>
      <w:r>
        <w:t xml:space="preserve">5% - </w:t>
      </w:r>
      <w:r>
        <w:t>Take-Home Open-Book Quiz</w:t>
      </w:r>
      <w:r>
        <w:t xml:space="preserve"> “</w:t>
      </w:r>
      <w:r>
        <w:t>The Job Interview”</w:t>
      </w:r>
      <w:r>
        <w:t xml:space="preserve"> due May 12</w:t>
      </w:r>
      <w:r w:rsidRPr="001B3CE5">
        <w:rPr>
          <w:vertAlign w:val="superscript"/>
        </w:rPr>
        <w:t>th</w:t>
      </w:r>
      <w:r>
        <w:rPr>
          <w:vertAlign w:val="superscript"/>
        </w:rPr>
        <w:t xml:space="preserve"> </w:t>
      </w:r>
      <w:r>
        <w:t xml:space="preserve"> at 11:59pm </w:t>
      </w:r>
    </w:p>
    <w:p w:rsidR="001B3CE5" w:rsidRDefault="001B3CE5" w:rsidP="001B3CE5">
      <w:pPr>
        <w:pStyle w:val="ListParagraph"/>
        <w:numPr>
          <w:ilvl w:val="0"/>
          <w:numId w:val="15"/>
        </w:numPr>
      </w:pPr>
      <w:r>
        <w:t>5% - Customer Development Interview due May 27</w:t>
      </w:r>
      <w:r w:rsidRPr="001B3CE5">
        <w:rPr>
          <w:vertAlign w:val="superscript"/>
        </w:rPr>
        <w:t>th</w:t>
      </w:r>
      <w:r>
        <w:t xml:space="preserve"> at 7:00pm</w:t>
      </w:r>
    </w:p>
    <w:p w:rsidR="001B3CE5" w:rsidRPr="00BB2444" w:rsidRDefault="001B3CE5" w:rsidP="001B3CE5">
      <w:pPr>
        <w:pStyle w:val="ListParagraph"/>
        <w:numPr>
          <w:ilvl w:val="0"/>
          <w:numId w:val="15"/>
        </w:numPr>
      </w:pPr>
      <w:r>
        <w:t>20% - Independent Journals (4 required) due May 19</w:t>
      </w:r>
      <w:r w:rsidRPr="001B3CE5">
        <w:rPr>
          <w:vertAlign w:val="superscript"/>
        </w:rPr>
        <w:t>th</w:t>
      </w:r>
      <w:r>
        <w:t>, March 26</w:t>
      </w:r>
      <w:r w:rsidRPr="001B3CE5">
        <w:rPr>
          <w:vertAlign w:val="superscript"/>
        </w:rPr>
        <w:t>th</w:t>
      </w:r>
      <w:r>
        <w:t>, June 2</w:t>
      </w:r>
      <w:r w:rsidRPr="001B3CE5">
        <w:rPr>
          <w:vertAlign w:val="superscript"/>
        </w:rPr>
        <w:t>nd</w:t>
      </w:r>
      <w:r>
        <w:t>, June 9</w:t>
      </w:r>
      <w:r w:rsidRPr="001B3CE5">
        <w:rPr>
          <w:vertAlign w:val="superscript"/>
        </w:rPr>
        <w:t>th</w:t>
      </w:r>
      <w:r>
        <w:t>, June 16</w:t>
      </w:r>
      <w:r w:rsidRPr="001B3CE5">
        <w:rPr>
          <w:vertAlign w:val="superscript"/>
        </w:rPr>
        <w:t>th</w:t>
      </w:r>
      <w:r>
        <w:t xml:space="preserve"> at 11:59 pm (only 4 required)</w:t>
      </w:r>
    </w:p>
    <w:p w:rsidR="00C90BCE" w:rsidRPr="00BB2444" w:rsidRDefault="001B3CE5" w:rsidP="00C822EE">
      <w:pPr>
        <w:pStyle w:val="ListParagraph"/>
      </w:pPr>
      <w:r>
        <w:t>Group Assignments (60%)</w:t>
      </w:r>
    </w:p>
    <w:p w:rsidR="00C90BCE" w:rsidRDefault="001B3CE5" w:rsidP="00C822EE">
      <w:pPr>
        <w:pStyle w:val="ListParagraph"/>
        <w:numPr>
          <w:ilvl w:val="0"/>
          <w:numId w:val="16"/>
        </w:numPr>
      </w:pPr>
      <w:r>
        <w:t>10% Business Model Canvas (Current State) due</w:t>
      </w:r>
      <w:r w:rsidR="00012CCD">
        <w:t xml:space="preserve"> May 19</w:t>
      </w:r>
      <w:r w:rsidR="00012CCD" w:rsidRPr="00012CCD">
        <w:rPr>
          <w:vertAlign w:val="superscript"/>
        </w:rPr>
        <w:t>th</w:t>
      </w:r>
      <w:r w:rsidR="00012CCD">
        <w:t xml:space="preserve"> at 11:59pm</w:t>
      </w:r>
    </w:p>
    <w:p w:rsidR="00012CCD" w:rsidRDefault="00012CCD" w:rsidP="00C822EE">
      <w:pPr>
        <w:pStyle w:val="ListParagraph"/>
        <w:numPr>
          <w:ilvl w:val="0"/>
          <w:numId w:val="16"/>
        </w:numPr>
      </w:pPr>
      <w:r>
        <w:t>20% Gap Analysis + Future State Hypothesis due June 10</w:t>
      </w:r>
      <w:r w:rsidRPr="00012CCD">
        <w:rPr>
          <w:vertAlign w:val="superscript"/>
        </w:rPr>
        <w:t>th</w:t>
      </w:r>
      <w:r>
        <w:t xml:space="preserve"> at 7:00pm</w:t>
      </w:r>
    </w:p>
    <w:p w:rsidR="00012CCD" w:rsidRDefault="00012CCD" w:rsidP="00C822EE">
      <w:pPr>
        <w:pStyle w:val="ListParagraph"/>
        <w:numPr>
          <w:ilvl w:val="0"/>
          <w:numId w:val="16"/>
        </w:numPr>
      </w:pPr>
      <w:r>
        <w:t>20% Balanced Scorecard due June 21</w:t>
      </w:r>
      <w:r w:rsidRPr="00012CCD">
        <w:rPr>
          <w:vertAlign w:val="superscript"/>
        </w:rPr>
        <w:t>st</w:t>
      </w:r>
      <w:r>
        <w:t xml:space="preserve"> at June 21</w:t>
      </w:r>
      <w:r w:rsidRPr="00012CCD">
        <w:rPr>
          <w:vertAlign w:val="superscript"/>
        </w:rPr>
        <w:t>st</w:t>
      </w:r>
      <w:r>
        <w:t xml:space="preserve"> at 11:59pm </w:t>
      </w:r>
    </w:p>
    <w:p w:rsidR="00012CCD" w:rsidRDefault="00012CCD" w:rsidP="00012CCD">
      <w:pPr>
        <w:pStyle w:val="ListParagraph"/>
        <w:numPr>
          <w:ilvl w:val="0"/>
          <w:numId w:val="16"/>
        </w:numPr>
        <w:spacing w:after="240"/>
      </w:pPr>
      <w:r>
        <w:t>10% Final Assignment Final presentation due week of June 17</w:t>
      </w:r>
      <w:r w:rsidRPr="00012CCD">
        <w:rPr>
          <w:vertAlign w:val="superscript"/>
        </w:rPr>
        <w:t>th</w:t>
      </w:r>
      <w:r>
        <w:t xml:space="preserve"> </w:t>
      </w:r>
    </w:p>
    <w:p w:rsidR="00012CCD" w:rsidRPr="00012CCD" w:rsidRDefault="00012CCD" w:rsidP="00012CCD">
      <w:pPr>
        <w:spacing w:after="240"/>
        <w:ind w:left="720"/>
        <w:rPr>
          <w:b w:val="0"/>
        </w:rPr>
      </w:pPr>
      <w:r w:rsidRPr="00012CCD">
        <w:rPr>
          <w:b w:val="0"/>
        </w:rPr>
        <w:t xml:space="preserve">For any group assignment, all students in each group are expected to fully and equally contribute to the workload associated with that assignment. The course instructor reserves the right to distribute and collect “peer evaluation” forms as deemed necessary to accurately reflect participation levels. Individual assignment grades will be adjusted accordingly.  </w:t>
      </w:r>
    </w:p>
    <w:p w:rsidR="00012CCD" w:rsidRDefault="00012CCD" w:rsidP="00012CCD">
      <w:pPr>
        <w:pStyle w:val="ListParagraph"/>
        <w:spacing w:after="240"/>
      </w:pPr>
      <w:r>
        <w:t xml:space="preserve">Class Participation &amp; Workshop Quality </w:t>
      </w:r>
      <w:r>
        <w:t>(</w:t>
      </w:r>
      <w:r>
        <w:t>10</w:t>
      </w:r>
      <w:r>
        <w:t>%)</w:t>
      </w:r>
    </w:p>
    <w:p w:rsidR="00012CCD" w:rsidRPr="00012CCD" w:rsidRDefault="00012CCD" w:rsidP="005C4DAF">
      <w:pPr>
        <w:spacing w:before="240"/>
        <w:ind w:left="720"/>
        <w:rPr>
          <w:b w:val="0"/>
        </w:rPr>
      </w:pPr>
      <w:r w:rsidRPr="00012CCD">
        <w:rPr>
          <w:b w:val="0"/>
        </w:rPr>
        <w:t>Class participation and engagement is an important component of this course and all students are encouraged to be active participants throughout the term.  There are a number of independent assignments that draw from in class lecture and in-class assignment components.  Your success is greatly influenced by your attendance and participation</w:t>
      </w:r>
    </w:p>
    <w:p w:rsidR="00C90BCE" w:rsidRPr="00BB2444" w:rsidRDefault="00C90BCE" w:rsidP="005C4DAF">
      <w:pPr>
        <w:pStyle w:val="Heading1"/>
        <w:spacing w:before="240"/>
        <w:jc w:val="left"/>
        <w:rPr>
          <w:lang w:val="en-GB"/>
        </w:rPr>
      </w:pPr>
      <w:bookmarkStart w:id="10" w:name="_Toc8722547"/>
      <w:r w:rsidRPr="00BB2444">
        <w:rPr>
          <w:lang w:val="en-GB"/>
        </w:rPr>
        <w:t>Assignment Submission and Grading</w:t>
      </w:r>
      <w:bookmarkEnd w:id="10"/>
    </w:p>
    <w:p w:rsidR="00012CCD" w:rsidRPr="00BB2444" w:rsidRDefault="00012CCD" w:rsidP="00012CCD">
      <w:pPr>
        <w:pStyle w:val="Heading2"/>
        <w:rPr>
          <w:rFonts w:eastAsia="Calibri"/>
        </w:rPr>
      </w:pPr>
      <w:bookmarkStart w:id="11" w:name="_Toc8722548"/>
      <w:r w:rsidRPr="00BB2444">
        <w:rPr>
          <w:rFonts w:eastAsia="Calibri"/>
        </w:rPr>
        <w:t>Submitting Assignments &amp; Grading</w:t>
      </w:r>
      <w:bookmarkEnd w:id="11"/>
      <w:r w:rsidRPr="00BB2444">
        <w:rPr>
          <w:rFonts w:eastAsia="Calibri"/>
        </w:rPr>
        <w:t xml:space="preserve"> </w:t>
      </w:r>
    </w:p>
    <w:p w:rsidR="00C90BCE" w:rsidRPr="00BB2444" w:rsidRDefault="00012CCD" w:rsidP="00012CCD">
      <w:pPr>
        <w:pStyle w:val="ListParagraph"/>
        <w:numPr>
          <w:ilvl w:val="0"/>
          <w:numId w:val="5"/>
        </w:numPr>
      </w:pPr>
      <w:r w:rsidRPr="00012CCD">
        <w:t xml:space="preserve">All written assignments are to be typed and submitted in a digital format.  The majority of assignments for this course have a suggested template.  For those students opting out of using the template, please include a title page with your name, student number, the topic title of the assignment and the date submitted.  If the submission is in a MS Word format, please ensure it is double spaced.  All assignments will be submitted through the Dropbox in Avenue 2Learn. </w:t>
      </w:r>
    </w:p>
    <w:p w:rsidR="00C90BCE" w:rsidRDefault="00012CCD" w:rsidP="00012CCD">
      <w:pPr>
        <w:pStyle w:val="ListParagraph"/>
        <w:numPr>
          <w:ilvl w:val="0"/>
          <w:numId w:val="5"/>
        </w:numPr>
      </w:pPr>
      <w:r w:rsidRPr="00012CCD">
        <w:lastRenderedPageBreak/>
        <w:t>Individual assignments submitted electronically must include your last name in the filename: e.g. Smith_Assignment_5.pptx</w:t>
      </w:r>
    </w:p>
    <w:p w:rsidR="00012CCD" w:rsidRPr="004A30D9" w:rsidRDefault="00012CCD" w:rsidP="00012CCD">
      <w:pPr>
        <w:pStyle w:val="ListParagraph"/>
        <w:numPr>
          <w:ilvl w:val="0"/>
          <w:numId w:val="5"/>
        </w:numPr>
        <w:spacing w:before="240"/>
      </w:pPr>
      <w:r w:rsidRPr="00012CCD">
        <w:t>All work is due at the time and date stated within each individual assignment unless otherwise agreed to in advance and in writing by the instructor.  A late penalty of 15% per calendar day, or each portion thereof, will be deducted from the achieved grade effective immediately once the established due date / time has passed.  In the case of assignments due at 7pm ET and submitted before 12pm ET, a 5% penalty will be assessed.</w:t>
      </w:r>
    </w:p>
    <w:p w:rsidR="00C90BCE" w:rsidRPr="00C91C3E" w:rsidRDefault="00C90BCE" w:rsidP="00012CCD">
      <w:pPr>
        <w:pStyle w:val="Heading2"/>
        <w:spacing w:before="240"/>
      </w:pPr>
      <w:bookmarkStart w:id="12" w:name="_Toc8722549"/>
      <w:r w:rsidRPr="00C91C3E">
        <w:t>Avenue to Learn</w:t>
      </w:r>
      <w:bookmarkEnd w:id="12"/>
      <w:r w:rsidRPr="00C91C3E">
        <w:t xml:space="preserve"> </w:t>
      </w:r>
    </w:p>
    <w:p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C90BCE" w:rsidRPr="00BB2444" w:rsidRDefault="00C90BCE" w:rsidP="00BD6FCB">
      <w:pPr>
        <w:pStyle w:val="Heading2"/>
      </w:pPr>
      <w:bookmarkStart w:id="13" w:name="_Toc8722550"/>
      <w:r w:rsidRPr="00BB2444">
        <w:t>Privacy Protection</w:t>
      </w:r>
      <w:bookmarkEnd w:id="13"/>
      <w:r w:rsidRPr="00BB2444">
        <w:t xml:space="preserve"> </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C90BCE" w:rsidRPr="00BB2444" w:rsidRDefault="00C90BCE" w:rsidP="00C822EE">
      <w:pPr>
        <w:pStyle w:val="ListParagraph"/>
        <w:numPr>
          <w:ilvl w:val="0"/>
          <w:numId w:val="18"/>
        </w:numPr>
      </w:pPr>
      <w:r w:rsidRPr="00BB2444">
        <w:t xml:space="preserve">Direct return of materials to students in class; </w:t>
      </w:r>
    </w:p>
    <w:p w:rsidR="00C90BCE" w:rsidRPr="00BB2444" w:rsidRDefault="00C90BCE" w:rsidP="00C822EE">
      <w:pPr>
        <w:pStyle w:val="ListParagraph"/>
      </w:pPr>
      <w:r w:rsidRPr="00BB2444">
        <w:t xml:space="preserve">Return of materials to students during office hours; </w:t>
      </w:r>
    </w:p>
    <w:p w:rsidR="00C90BCE" w:rsidRPr="00BB2444" w:rsidRDefault="00C90BCE" w:rsidP="00C822EE">
      <w:pPr>
        <w:pStyle w:val="ListParagraph"/>
      </w:pPr>
      <w:r w:rsidRPr="00BB2444">
        <w:t xml:space="preserve">Students attach a stamped, self-addressed envelope with assignments for return by mail; </w:t>
      </w:r>
    </w:p>
    <w:p w:rsidR="00C90BCE" w:rsidRPr="00D929F7" w:rsidRDefault="00C90BCE" w:rsidP="00C822EE">
      <w:pPr>
        <w:pStyle w:val="ListParagraph"/>
      </w:pPr>
      <w:r w:rsidRPr="00BB2444">
        <w:t xml:space="preserve">Submit/grade/return papers electronically. </w:t>
      </w:r>
    </w:p>
    <w:p w:rsidR="00C90BCE" w:rsidRPr="00D929F7" w:rsidRDefault="00C90BCE" w:rsidP="00C90BCE">
      <w:pPr>
        <w:pStyle w:val="Default"/>
        <w:spacing w:after="240"/>
        <w:rPr>
          <w:rFonts w:ascii="Calibri" w:hAnsi="Calibri" w:cs="Arial"/>
        </w:rPr>
      </w:pPr>
      <w:r w:rsidRPr="00BB2444">
        <w:rPr>
          <w:rFonts w:ascii="Calibri" w:hAnsi="Calibri" w:cs="Arial"/>
        </w:rPr>
        <w:t xml:space="preserve">Arrangements for the return of assignments from the options above will be finalized during the first class. </w:t>
      </w:r>
    </w:p>
    <w:p w:rsidR="00C90BCE" w:rsidRPr="00BB2444" w:rsidRDefault="00C90BCE" w:rsidP="00BD6FCB">
      <w:pPr>
        <w:pStyle w:val="Heading2"/>
        <w:rPr>
          <w:rFonts w:eastAsia="Calibri"/>
        </w:rPr>
      </w:pPr>
      <w:bookmarkStart w:id="14" w:name="_Toc8722551"/>
      <w:r>
        <w:rPr>
          <w:rFonts w:eastAsia="Calibri"/>
        </w:rPr>
        <w:t>Extreme Circumstances</w:t>
      </w:r>
      <w:bookmarkEnd w:id="14"/>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15" w:name="_Toc8722552"/>
      <w:r w:rsidRPr="00BB2444">
        <w:t>Student Responsibilities</w:t>
      </w:r>
      <w:bookmarkEnd w:id="15"/>
      <w:r w:rsidRPr="00BB2444">
        <w:t xml:space="preserve"> </w:t>
      </w:r>
    </w:p>
    <w:p w:rsidR="00C90BCE" w:rsidRPr="00BB2444" w:rsidRDefault="00C90BCE" w:rsidP="00C90BCE">
      <w:pPr>
        <w:pStyle w:val="Default"/>
        <w:rPr>
          <w:rFonts w:ascii="Calibri" w:hAnsi="Calibri" w:cs="Arial"/>
        </w:rPr>
      </w:pPr>
      <w:r w:rsidRPr="00BB2444">
        <w:rPr>
          <w:rFonts w:ascii="Calibri" w:hAnsi="Calibri" w:cs="Arial"/>
        </w:rPr>
        <w:t>[Below is a sample of student responsibilities. These can be altered or removed based on instructor’s preference]</w:t>
      </w:r>
    </w:p>
    <w:p w:rsidR="00C90BCE" w:rsidRPr="005E5D0B" w:rsidRDefault="00C90BCE" w:rsidP="00C822EE">
      <w:pPr>
        <w:pStyle w:val="ListParagraph"/>
        <w:numPr>
          <w:ilvl w:val="0"/>
          <w:numId w:val="19"/>
        </w:numPr>
      </w:pPr>
      <w:r w:rsidRPr="00BB2444">
        <w:lastRenderedPageBreak/>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rsidR="00C90BCE" w:rsidRPr="00BB2444" w:rsidRDefault="00C90BCE" w:rsidP="005C4DAF">
      <w:pPr>
        <w:pStyle w:val="ListParagraph"/>
        <w:numPr>
          <w:ilvl w:val="0"/>
          <w:numId w:val="21"/>
        </w:numPr>
        <w:spacing w:after="240"/>
      </w:pPr>
      <w:r w:rsidRPr="00BB2444">
        <w:t xml:space="preserve">Please check with the instructor before using any audio or video recording devices in the classroom. </w:t>
      </w:r>
    </w:p>
    <w:p w:rsidR="00C90BCE" w:rsidRPr="00BB2444" w:rsidRDefault="00C90BCE" w:rsidP="005C4DAF">
      <w:pPr>
        <w:pStyle w:val="Heading2"/>
      </w:pPr>
      <w:bookmarkStart w:id="16" w:name="_Toc8722553"/>
      <w:r w:rsidRPr="00BB2444">
        <w:t>Academic Integrity</w:t>
      </w:r>
      <w:bookmarkEnd w:id="16"/>
      <w:r w:rsidRPr="00BB2444">
        <w:t xml:space="preserve"> </w:t>
      </w:r>
    </w:p>
    <w:p w:rsidR="00C90BCE" w:rsidRPr="005E5D0B" w:rsidRDefault="00C90BCE" w:rsidP="005C4DAF">
      <w:pPr>
        <w:pStyle w:val="Default"/>
        <w:rPr>
          <w:rFonts w:ascii="Calibri" w:eastAsia="Times New Roman" w:hAnsi="Calibri" w:cs="Arial"/>
          <w:color w:val="auto"/>
        </w:rPr>
      </w:pPr>
      <w:r w:rsidRPr="005E5D0B">
        <w:rPr>
          <w:rFonts w:ascii="Calibri" w:eastAsia="Times New Roman" w:hAnsi="Calibri" w:cs="Arial"/>
          <w:color w:val="auto"/>
        </w:rPr>
        <w:t>You are expected to exhibit honesty and use ethical behaviour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r>
        <w:rPr>
          <w:rFonts w:ascii="Calibri" w:eastAsia="Times New Roman" w:hAnsi="Calibri" w:cs="Arial"/>
          <w:color w:val="auto"/>
        </w:rPr>
        <w:t xml:space="preserve">behaviour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2"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5C4DAF">
      <w:pPr>
        <w:pStyle w:val="ListParagraph"/>
        <w:numPr>
          <w:ilvl w:val="0"/>
          <w:numId w:val="25"/>
        </w:numPr>
        <w:spacing w:after="240"/>
      </w:pPr>
      <w:r w:rsidRPr="005767DC">
        <w:t>Copying or using unauthorized aids in tests and examinations.</w:t>
      </w:r>
    </w:p>
    <w:p w:rsidR="00C90BCE" w:rsidRPr="00BB2444" w:rsidRDefault="00C90BCE" w:rsidP="00BD6FCB">
      <w:pPr>
        <w:pStyle w:val="Heading2"/>
      </w:pPr>
      <w:bookmarkStart w:id="17" w:name="_Toc8722554"/>
      <w:r w:rsidRPr="00BB2444">
        <w:t>Academic Accommodation of Students with Disabilities</w:t>
      </w:r>
      <w:bookmarkEnd w:id="17"/>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2C5B58">
          <w:rPr>
            <w:rStyle w:val="Hyperlink"/>
            <w:rFonts w:ascii="Calibri" w:eastAsia="MS Gothic" w:hAnsi="Calibri" w:cs="Arial"/>
            <w:b w:val="0"/>
            <w:szCs w:val="24"/>
          </w:rPr>
          <w:t>sas@mcmaster.ca</w:t>
        </w:r>
      </w:hyperlink>
      <w:r w:rsidRPr="002C5B58">
        <w:rPr>
          <w:rFonts w:ascii="Calibri" w:hAnsi="Calibri" w:cs="Arial"/>
          <w:b w:val="0"/>
          <w:szCs w:val="24"/>
        </w:rPr>
        <w:t xml:space="preserve">  For further information, consult McMaster University’s </w:t>
      </w:r>
      <w:hyperlink r:id="rId14"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BD6FCB">
      <w:pPr>
        <w:pStyle w:val="Heading2"/>
        <w:rPr>
          <w:sz w:val="36"/>
          <w:szCs w:val="36"/>
        </w:rPr>
      </w:pPr>
      <w:bookmarkStart w:id="18" w:name="_Hlk522105999"/>
      <w:bookmarkStart w:id="19" w:name="_Toc8722555"/>
      <w:r w:rsidRPr="00205826">
        <w:t>Religious, Indigenous and Spiritual Observances (RISO)</w:t>
      </w:r>
      <w:bookmarkEnd w:id="19"/>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5"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rsidR="00C90BCE" w:rsidRPr="00BB2444" w:rsidRDefault="00C90BCE" w:rsidP="00BD6FCB">
      <w:pPr>
        <w:pStyle w:val="Heading2"/>
        <w:rPr>
          <w:rFonts w:eastAsia="Calibri"/>
        </w:rPr>
      </w:pPr>
      <w:bookmarkStart w:id="20" w:name="_Toc8722556"/>
      <w:bookmarkEnd w:id="18"/>
      <w:r w:rsidRPr="00BB2444">
        <w:rPr>
          <w:rFonts w:eastAsia="Calibri"/>
        </w:rPr>
        <w:lastRenderedPageBreak/>
        <w:t>E-mail Communication Policy</w:t>
      </w:r>
      <w:bookmarkEnd w:id="20"/>
      <w:r w:rsidRPr="00BB2444">
        <w:rPr>
          <w:rFonts w:eastAsia="Calibri"/>
        </w:rPr>
        <w:t xml:space="preserve"> </w:t>
      </w:r>
    </w:p>
    <w:p w:rsidR="00C90BCE" w:rsidRPr="00D929F7" w:rsidRDefault="00C90BCE" w:rsidP="00C90BCE">
      <w:pPr>
        <w:spacing w:after="240"/>
        <w:rPr>
          <w:rFonts w:ascii="Calibri" w:hAnsi="Calibri" w:cs="Arial"/>
          <w:b w:val="0"/>
          <w:szCs w:val="24"/>
        </w:rPr>
      </w:pPr>
      <w:bookmarkStart w:id="21"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21"/>
    </w:p>
    <w:p w:rsidR="00C90BCE" w:rsidRPr="002C5B58" w:rsidRDefault="00C90BCE" w:rsidP="00BD6FCB">
      <w:pPr>
        <w:pStyle w:val="Heading2"/>
      </w:pPr>
      <w:bookmarkStart w:id="22" w:name="_Toc8722557"/>
      <w:r w:rsidRPr="002C5B58">
        <w:t>McMaster Student Absence Form (MSAF)</w:t>
      </w:r>
      <w:bookmarkEnd w:id="22"/>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BB2444" w:rsidRDefault="00C90BCE" w:rsidP="00C90BCE">
      <w:pPr>
        <w:pStyle w:val="Heading1"/>
        <w:jc w:val="left"/>
      </w:pPr>
      <w:bookmarkStart w:id="23" w:name="_Toc8722558"/>
      <w:r w:rsidRPr="00BB2444">
        <w:t>Course Weekly Topics and Readings</w:t>
      </w:r>
      <w:bookmarkEnd w:id="23"/>
    </w:p>
    <w:p w:rsidR="00C90BCE" w:rsidRPr="00BB2444" w:rsidRDefault="00C90BCE" w:rsidP="00BD6FCB">
      <w:r w:rsidRPr="00BB2444">
        <w:t xml:space="preserve">Week 1: </w:t>
      </w:r>
      <w:r w:rsidR="00012CCD">
        <w:t>May 6</w:t>
      </w:r>
      <w:r w:rsidR="00012CCD" w:rsidRPr="00012CCD">
        <w:rPr>
          <w:vertAlign w:val="superscript"/>
        </w:rPr>
        <w:t>th</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12CCD" w:rsidP="00012CCD">
      <w:pPr>
        <w:pStyle w:val="ListParagraph"/>
        <w:numPr>
          <w:ilvl w:val="0"/>
          <w:numId w:val="25"/>
        </w:numPr>
        <w:ind w:left="1080"/>
        <w:rPr>
          <w:b/>
        </w:rPr>
      </w:pPr>
      <w:r w:rsidRPr="00012CCD">
        <w:t>Competencies &amp; Methodologies</w:t>
      </w:r>
      <w:r>
        <w:t>.</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012CCD" w:rsidRDefault="00012CCD" w:rsidP="00012CCD">
      <w:pPr>
        <w:pStyle w:val="ListParagraph"/>
        <w:numPr>
          <w:ilvl w:val="0"/>
          <w:numId w:val="25"/>
        </w:numPr>
        <w:spacing w:after="240"/>
        <w:ind w:left="1080"/>
      </w:pPr>
      <w:r w:rsidRPr="00012CCD">
        <w:t>BABOK V3: p.1-20, 367-439, 187-216</w:t>
      </w:r>
      <w:r>
        <w:t>.</w:t>
      </w:r>
    </w:p>
    <w:p w:rsidR="00C90BCE" w:rsidRPr="00012CCD" w:rsidRDefault="00012CCD" w:rsidP="00012CCD">
      <w:pPr>
        <w:pStyle w:val="ListParagraph"/>
        <w:numPr>
          <w:ilvl w:val="0"/>
          <w:numId w:val="25"/>
        </w:numPr>
        <w:spacing w:after="240"/>
        <w:ind w:left="1080"/>
      </w:pPr>
      <w:r>
        <w:t>BMC: Chapter 1.</w:t>
      </w:r>
    </w:p>
    <w:p w:rsidR="00C90BCE" w:rsidRPr="00BB2444" w:rsidRDefault="00C90BCE" w:rsidP="00BD6FCB">
      <w:r w:rsidRPr="00BB2444">
        <w:t xml:space="preserve">Week 2: </w:t>
      </w:r>
      <w:r w:rsidR="00012CCD">
        <w:t>May 13</w:t>
      </w:r>
      <w:r w:rsidR="00012CCD" w:rsidRPr="00012CCD">
        <w:rPr>
          <w:vertAlign w:val="superscript"/>
        </w:rPr>
        <w:t>th</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12CCD" w:rsidP="00012CCD">
      <w:pPr>
        <w:numPr>
          <w:ilvl w:val="0"/>
          <w:numId w:val="8"/>
        </w:numPr>
        <w:rPr>
          <w:rFonts w:ascii="Calibri" w:hAnsi="Calibri"/>
          <w:b w:val="0"/>
        </w:rPr>
      </w:pPr>
      <w:r w:rsidRPr="00012CCD">
        <w:rPr>
          <w:rFonts w:ascii="Calibri" w:hAnsi="Calibri"/>
          <w:b w:val="0"/>
        </w:rPr>
        <w:t>Planning &amp; Monitoring</w:t>
      </w:r>
      <w:r>
        <w:rPr>
          <w:rFonts w:ascii="Calibri" w:hAnsi="Calibri"/>
          <w:b w:val="0"/>
        </w:rPr>
        <w:t>.</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C90BCE" w:rsidRPr="00BB2444" w:rsidRDefault="00012CCD" w:rsidP="00012CCD">
      <w:pPr>
        <w:numPr>
          <w:ilvl w:val="0"/>
          <w:numId w:val="9"/>
        </w:numPr>
        <w:spacing w:after="240"/>
        <w:rPr>
          <w:rFonts w:ascii="Calibri" w:hAnsi="Calibri"/>
          <w:b w:val="0"/>
        </w:rPr>
      </w:pPr>
      <w:r>
        <w:rPr>
          <w:rFonts w:ascii="Calibri" w:hAnsi="Calibri"/>
          <w:b w:val="0"/>
        </w:rPr>
        <w:t xml:space="preserve">BABOK V3: </w:t>
      </w:r>
      <w:r w:rsidRPr="00012CCD">
        <w:rPr>
          <w:rFonts w:ascii="Calibri" w:hAnsi="Calibri"/>
          <w:b w:val="0"/>
        </w:rPr>
        <w:t>p. 21-52; 217, 227, 230, 261, 308, 335, 344</w:t>
      </w:r>
      <w:r>
        <w:rPr>
          <w:rFonts w:ascii="Calibri" w:hAnsi="Calibri"/>
          <w:b w:val="0"/>
        </w:rPr>
        <w:t>.</w:t>
      </w:r>
    </w:p>
    <w:p w:rsidR="00C90BCE" w:rsidRPr="00BB2444" w:rsidRDefault="00C90BCE" w:rsidP="00BD6FCB">
      <w:r w:rsidRPr="00BB2444">
        <w:t>Week 3:</w:t>
      </w:r>
      <w:r w:rsidR="00012CCD">
        <w:t xml:space="preserve"> May 20</w:t>
      </w:r>
      <w:r w:rsidR="00012CCD" w:rsidRPr="00012CCD">
        <w:rPr>
          <w:vertAlign w:val="superscript"/>
        </w:rPr>
        <w:t>th</w:t>
      </w:r>
      <w:r w:rsidR="00012CCD">
        <w:tab/>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012CCD" w:rsidRDefault="00012CCD" w:rsidP="00012CCD">
      <w:pPr>
        <w:numPr>
          <w:ilvl w:val="0"/>
          <w:numId w:val="8"/>
        </w:numPr>
        <w:rPr>
          <w:rFonts w:ascii="Calibri" w:hAnsi="Calibri"/>
          <w:b w:val="0"/>
        </w:rPr>
      </w:pPr>
      <w:r w:rsidRPr="00012CCD">
        <w:rPr>
          <w:rFonts w:ascii="Calibri" w:hAnsi="Calibri"/>
          <w:b w:val="0"/>
        </w:rPr>
        <w:t>Elicitation &amp; Collaboration</w:t>
      </w:r>
      <w:r>
        <w:rPr>
          <w:rFonts w:ascii="Calibri" w:hAnsi="Calibri"/>
          <w:b w:val="0"/>
        </w:rPr>
        <w:t>.</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000092" w:rsidRPr="00012CCD" w:rsidRDefault="00012CCD" w:rsidP="00012CCD">
      <w:pPr>
        <w:numPr>
          <w:ilvl w:val="0"/>
          <w:numId w:val="9"/>
        </w:numPr>
        <w:spacing w:after="240"/>
        <w:rPr>
          <w:rFonts w:ascii="Calibri" w:hAnsi="Calibri"/>
          <w:b w:val="0"/>
        </w:rPr>
      </w:pPr>
      <w:r w:rsidRPr="00012CCD">
        <w:rPr>
          <w:rFonts w:ascii="Calibri" w:hAnsi="Calibri"/>
          <w:b w:val="0"/>
        </w:rPr>
        <w:t>BABOK V3: p. 53-74; 305, 290, 350, 279, 363, 286</w:t>
      </w:r>
      <w:r>
        <w:rPr>
          <w:rFonts w:ascii="Calibri" w:hAnsi="Calibri"/>
          <w:b w:val="0"/>
        </w:rPr>
        <w:t>.</w:t>
      </w:r>
    </w:p>
    <w:p w:rsidR="00C90BCE" w:rsidRPr="00BB2444" w:rsidRDefault="00C90BCE" w:rsidP="00BD6FCB">
      <w:r w:rsidRPr="00BB2444">
        <w:t xml:space="preserve">Week 4: </w:t>
      </w:r>
      <w:r w:rsidR="00012CCD">
        <w:t>May 27</w:t>
      </w:r>
      <w:r w:rsidR="00012CCD" w:rsidRPr="00012CCD">
        <w:rPr>
          <w:vertAlign w:val="superscript"/>
        </w:rPr>
        <w:t>th</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12CCD" w:rsidP="00012CCD">
      <w:pPr>
        <w:numPr>
          <w:ilvl w:val="0"/>
          <w:numId w:val="8"/>
        </w:numPr>
        <w:rPr>
          <w:rFonts w:ascii="Calibri" w:hAnsi="Calibri"/>
          <w:b w:val="0"/>
        </w:rPr>
      </w:pPr>
      <w:r w:rsidRPr="00012CCD">
        <w:rPr>
          <w:rFonts w:ascii="Calibri" w:hAnsi="Calibri"/>
          <w:b w:val="0"/>
        </w:rPr>
        <w:t>Requirements Analysis &amp; Design Definition</w:t>
      </w:r>
      <w:r>
        <w:rPr>
          <w:rFonts w:ascii="Calibri" w:hAnsi="Calibri"/>
          <w:b w:val="0"/>
        </w:rPr>
        <w:t>.</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C90BCE" w:rsidRPr="00012CCD" w:rsidRDefault="00012CCD" w:rsidP="00012CCD">
      <w:pPr>
        <w:numPr>
          <w:ilvl w:val="0"/>
          <w:numId w:val="9"/>
        </w:numPr>
        <w:spacing w:after="240"/>
        <w:rPr>
          <w:rFonts w:ascii="Calibri" w:hAnsi="Calibri"/>
          <w:b w:val="0"/>
        </w:rPr>
      </w:pPr>
      <w:r w:rsidRPr="00012CCD">
        <w:rPr>
          <w:rFonts w:ascii="Calibri" w:hAnsi="Calibri"/>
          <w:b w:val="0"/>
        </w:rPr>
        <w:t>BABOK V3</w:t>
      </w:r>
      <w:r>
        <w:rPr>
          <w:rFonts w:ascii="Calibri" w:hAnsi="Calibri"/>
          <w:b w:val="0"/>
        </w:rPr>
        <w:t xml:space="preserve">: </w:t>
      </w:r>
      <w:r w:rsidRPr="00012CCD">
        <w:rPr>
          <w:rFonts w:ascii="Calibri" w:hAnsi="Calibri"/>
          <w:b w:val="0"/>
        </w:rPr>
        <w:t>p. 133-162, 226</w:t>
      </w:r>
      <w:r>
        <w:rPr>
          <w:rFonts w:ascii="Calibri" w:hAnsi="Calibri"/>
          <w:b w:val="0"/>
        </w:rPr>
        <w:t>.</w:t>
      </w:r>
    </w:p>
    <w:p w:rsidR="00C90BCE" w:rsidRPr="00BB2444" w:rsidRDefault="00C90BCE" w:rsidP="00BD6FCB">
      <w:r w:rsidRPr="00BB2444">
        <w:t xml:space="preserve">Week 5: </w:t>
      </w:r>
      <w:r w:rsidR="00012CCD">
        <w:t>June 3</w:t>
      </w:r>
      <w:r w:rsidR="00012CCD" w:rsidRPr="00012CCD">
        <w:rPr>
          <w:vertAlign w:val="superscript"/>
        </w:rPr>
        <w:t>rd</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12CCD" w:rsidP="00012CCD">
      <w:pPr>
        <w:numPr>
          <w:ilvl w:val="0"/>
          <w:numId w:val="8"/>
        </w:numPr>
        <w:rPr>
          <w:rFonts w:ascii="Calibri" w:hAnsi="Calibri"/>
          <w:b w:val="0"/>
        </w:rPr>
      </w:pPr>
      <w:r w:rsidRPr="00012CCD">
        <w:rPr>
          <w:rFonts w:ascii="Calibri" w:hAnsi="Calibri"/>
          <w:b w:val="0"/>
        </w:rPr>
        <w:t>Strategy Analysis; Solution Evaluation</w:t>
      </w:r>
      <w:r>
        <w:rPr>
          <w:rFonts w:ascii="Calibri" w:hAnsi="Calibri"/>
          <w:b w:val="0"/>
        </w:rPr>
        <w:t>.</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012CCD" w:rsidRDefault="00012CCD" w:rsidP="00012CCD">
      <w:pPr>
        <w:numPr>
          <w:ilvl w:val="0"/>
          <w:numId w:val="9"/>
        </w:numPr>
        <w:rPr>
          <w:rFonts w:ascii="Calibri" w:hAnsi="Calibri"/>
          <w:b w:val="0"/>
        </w:rPr>
      </w:pPr>
      <w:r w:rsidRPr="00012CCD">
        <w:rPr>
          <w:rFonts w:ascii="Calibri" w:hAnsi="Calibri"/>
          <w:b w:val="0"/>
        </w:rPr>
        <w:t>BABOK V3</w:t>
      </w:r>
      <w:r>
        <w:rPr>
          <w:rFonts w:ascii="Calibri" w:hAnsi="Calibri"/>
          <w:b w:val="0"/>
        </w:rPr>
        <w:t xml:space="preserve">: </w:t>
      </w:r>
      <w:r w:rsidRPr="00012CCD">
        <w:rPr>
          <w:rFonts w:ascii="Calibri" w:hAnsi="Calibri"/>
          <w:b w:val="0"/>
        </w:rPr>
        <w:t>p. 99-132</w:t>
      </w:r>
      <w:r>
        <w:rPr>
          <w:rFonts w:ascii="Calibri" w:hAnsi="Calibri"/>
          <w:b w:val="0"/>
        </w:rPr>
        <w:t xml:space="preserve">, </w:t>
      </w:r>
      <w:r w:rsidRPr="00012CCD">
        <w:rPr>
          <w:rFonts w:ascii="Calibri" w:hAnsi="Calibri"/>
          <w:b w:val="0"/>
        </w:rPr>
        <w:t>163-186</w:t>
      </w:r>
      <w:r>
        <w:rPr>
          <w:rFonts w:ascii="Calibri" w:hAnsi="Calibri"/>
          <w:b w:val="0"/>
        </w:rPr>
        <w:t xml:space="preserve">, </w:t>
      </w:r>
      <w:r w:rsidRPr="00012CCD">
        <w:rPr>
          <w:rFonts w:ascii="Calibri" w:hAnsi="Calibri"/>
          <w:b w:val="0"/>
        </w:rPr>
        <w:t>329, 353</w:t>
      </w:r>
      <w:r>
        <w:rPr>
          <w:rFonts w:ascii="Calibri" w:hAnsi="Calibri"/>
          <w:b w:val="0"/>
        </w:rPr>
        <w:t>.</w:t>
      </w:r>
    </w:p>
    <w:p w:rsidR="00012CCD" w:rsidRPr="00012CCD" w:rsidRDefault="00012CCD" w:rsidP="00012CCD">
      <w:pPr>
        <w:numPr>
          <w:ilvl w:val="0"/>
          <w:numId w:val="9"/>
        </w:numPr>
        <w:spacing w:after="240"/>
      </w:pPr>
      <w:r w:rsidRPr="00012CCD">
        <w:rPr>
          <w:rFonts w:ascii="Calibri" w:hAnsi="Calibri"/>
          <w:b w:val="0"/>
        </w:rPr>
        <w:t>BMC: Chapter 4.</w:t>
      </w:r>
    </w:p>
    <w:p w:rsidR="00C90BCE" w:rsidRPr="00BB2444" w:rsidRDefault="00C90BCE" w:rsidP="00BD6FCB">
      <w:r w:rsidRPr="00BB2444">
        <w:lastRenderedPageBreak/>
        <w:t xml:space="preserve">Week 6: </w:t>
      </w:r>
      <w:r w:rsidR="00012CCD">
        <w:t>June 10</w:t>
      </w:r>
      <w:r w:rsidR="00012CCD" w:rsidRPr="00012CCD">
        <w:rPr>
          <w:vertAlign w:val="superscript"/>
        </w:rPr>
        <w:t>th</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012CCD" w:rsidRDefault="00012CCD" w:rsidP="00012CCD">
      <w:pPr>
        <w:numPr>
          <w:ilvl w:val="0"/>
          <w:numId w:val="8"/>
        </w:numPr>
        <w:rPr>
          <w:rFonts w:ascii="Calibri" w:hAnsi="Calibri"/>
          <w:b w:val="0"/>
        </w:rPr>
      </w:pPr>
      <w:r w:rsidRPr="00012CCD">
        <w:rPr>
          <w:rFonts w:ascii="Calibri" w:hAnsi="Calibri"/>
          <w:b w:val="0"/>
        </w:rPr>
        <w:t>Requirements Life Cycle Management</w:t>
      </w:r>
      <w:r>
        <w:rPr>
          <w:rFonts w:ascii="Calibri" w:hAnsi="Calibri"/>
          <w:b w:val="0"/>
        </w:rPr>
        <w:t>.</w:t>
      </w:r>
      <w:r w:rsidRPr="00012CCD">
        <w:rPr>
          <w:rFonts w:ascii="Calibri" w:hAnsi="Calibri"/>
          <w:b w:val="0"/>
        </w:rPr>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Readings:</w:t>
      </w:r>
    </w:p>
    <w:p w:rsidR="00C90BCE" w:rsidRPr="00012CCD" w:rsidRDefault="00012CCD" w:rsidP="00012CCD">
      <w:pPr>
        <w:numPr>
          <w:ilvl w:val="0"/>
          <w:numId w:val="9"/>
        </w:numPr>
        <w:spacing w:after="240"/>
        <w:rPr>
          <w:rFonts w:ascii="Calibri" w:hAnsi="Calibri"/>
          <w:b w:val="0"/>
        </w:rPr>
      </w:pPr>
      <w:r w:rsidRPr="00012CCD">
        <w:rPr>
          <w:rFonts w:ascii="Calibri" w:hAnsi="Calibri"/>
          <w:b w:val="0"/>
        </w:rPr>
        <w:t>BABOK V3</w:t>
      </w:r>
      <w:r>
        <w:rPr>
          <w:rFonts w:ascii="Calibri" w:hAnsi="Calibri"/>
          <w:b w:val="0"/>
        </w:rPr>
        <w:t xml:space="preserve">: </w:t>
      </w:r>
      <w:r w:rsidRPr="00012CCD">
        <w:rPr>
          <w:rFonts w:ascii="Calibri" w:hAnsi="Calibri"/>
          <w:b w:val="0"/>
        </w:rPr>
        <w:t>p. 75-98</w:t>
      </w:r>
      <w:r>
        <w:rPr>
          <w:rFonts w:ascii="Calibri" w:hAnsi="Calibri"/>
          <w:b w:val="0"/>
        </w:rPr>
        <w:t>.</w:t>
      </w:r>
    </w:p>
    <w:p w:rsidR="00C90BCE" w:rsidRPr="00BB2444" w:rsidRDefault="00C90BCE" w:rsidP="00BD6FCB">
      <w:r w:rsidRPr="00BB2444">
        <w:t>Week 7</w:t>
      </w:r>
      <w:r w:rsidRPr="00C90BCE">
        <w:rPr>
          <w:rStyle w:val="Heading6Char"/>
        </w:rPr>
        <w:t>:</w:t>
      </w:r>
      <w:r w:rsidRPr="00BB2444">
        <w:t xml:space="preserve"> </w:t>
      </w:r>
      <w:r w:rsidR="00012CCD">
        <w:t>June 17</w:t>
      </w:r>
      <w:r w:rsidR="00012CCD" w:rsidRPr="00012CCD">
        <w:rPr>
          <w:vertAlign w:val="superscript"/>
        </w:rPr>
        <w:t>th</w:t>
      </w:r>
      <w:r w:rsidR="00012CCD">
        <w:t xml:space="preserve"> </w:t>
      </w:r>
    </w:p>
    <w:p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rsidR="00C90BCE" w:rsidRPr="00BB2444" w:rsidRDefault="00012CCD" w:rsidP="00012CCD">
      <w:pPr>
        <w:numPr>
          <w:ilvl w:val="0"/>
          <w:numId w:val="8"/>
        </w:numPr>
        <w:spacing w:after="240"/>
        <w:rPr>
          <w:rFonts w:ascii="Calibri" w:hAnsi="Calibri"/>
          <w:b w:val="0"/>
        </w:rPr>
      </w:pPr>
      <w:r>
        <w:rPr>
          <w:rFonts w:ascii="Calibri" w:hAnsi="Calibri"/>
          <w:b w:val="0"/>
        </w:rPr>
        <w:t>Final Presentations</w:t>
      </w:r>
    </w:p>
    <w:p w:rsidR="00C90BCE" w:rsidRPr="00BB2444" w:rsidRDefault="00C90BCE" w:rsidP="00012CCD">
      <w:pPr>
        <w:pStyle w:val="Heading1"/>
        <w:spacing w:before="0" w:after="240"/>
        <w:jc w:val="left"/>
        <w:rPr>
          <w:rFonts w:ascii="Calibri" w:hAnsi="Calibri"/>
        </w:rPr>
      </w:pPr>
      <w:bookmarkStart w:id="24" w:name="_Toc8722559"/>
      <w:r w:rsidRPr="00BB2444">
        <w:rPr>
          <w:rFonts w:ascii="Calibri" w:hAnsi="Calibri"/>
        </w:rPr>
        <w:t>Additional Resources</w:t>
      </w:r>
      <w:bookmarkEnd w:id="24"/>
    </w:p>
    <w:p w:rsidR="00C90BCE" w:rsidRPr="00012CCD" w:rsidRDefault="00C90BCE" w:rsidP="00BD6FCB">
      <w:pPr>
        <w:pStyle w:val="Heading2"/>
      </w:pPr>
      <w:bookmarkStart w:id="25" w:name="_Toc8722560"/>
      <w:r w:rsidRPr="00012CCD">
        <w:t>Authenticity/Plagiarism Detection</w:t>
      </w:r>
      <w:bookmarkEnd w:id="25"/>
      <w:r w:rsidRPr="00012CCD">
        <w:t xml:space="preserve"> </w:t>
      </w:r>
    </w:p>
    <w:p w:rsidR="00C90BCE" w:rsidRPr="000D3E21" w:rsidRDefault="00C90BCE" w:rsidP="00C90BCE">
      <w:pPr>
        <w:rPr>
          <w:b w:val="0"/>
        </w:rPr>
      </w:pPr>
      <w:r w:rsidRPr="00012CCD">
        <w:rPr>
          <w:rFonts w:cs="Arial"/>
          <w:b w:val="0"/>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w:t>
      </w:r>
      <w:hyperlink r:id="rId16" w:history="1">
        <w:r w:rsidRPr="00012CCD">
          <w:rPr>
            <w:rStyle w:val="Hyperlink"/>
            <w:rFonts w:eastAsia="MS Gothic" w:cs="Arial"/>
            <w:b w:val="0"/>
            <w:szCs w:val="24"/>
          </w:rPr>
          <w:t>www.mcmaster.ca/academicintegrity</w:t>
        </w:r>
      </w:hyperlink>
      <w:r w:rsidRPr="00012CCD">
        <w:rPr>
          <w:rFonts w:cs="Arial"/>
          <w:b w:val="0"/>
          <w:szCs w:val="24"/>
        </w:rPr>
        <w:t>.</w:t>
      </w:r>
    </w:p>
    <w:p w:rsidR="003E4124" w:rsidRDefault="003E4124"/>
    <w:sectPr w:rsidR="003E4124" w:rsidSect="00E376BD">
      <w:footerReference w:type="default" r:id="rId17"/>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0E" w:rsidRDefault="00DB150E">
      <w:r>
        <w:separator/>
      </w:r>
    </w:p>
  </w:endnote>
  <w:endnote w:type="continuationSeparator" w:id="0">
    <w:p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254979"/>
      <w:docPartObj>
        <w:docPartGallery w:val="Page Numbers (Bottom of Page)"/>
        <w:docPartUnique/>
      </w:docPartObj>
    </w:sdtPr>
    <w:sdtEndPr/>
    <w:sdtContent>
      <w:sdt>
        <w:sdtPr>
          <w:id w:val="-1769616900"/>
          <w:docPartObj>
            <w:docPartGallery w:val="Page Numbers (Top of Page)"/>
            <w:docPartUnique/>
          </w:docPartObj>
        </w:sdtPr>
        <w:sdtEndPr/>
        <w:sdtContent>
          <w:p w:rsidR="00000092" w:rsidRDefault="00000092">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5C4DAF">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5C4DAF">
              <w:rPr>
                <w:rFonts w:cstheme="minorHAnsi"/>
                <w:bCs/>
                <w:noProof/>
                <w:sz w:val="22"/>
              </w:rPr>
              <w:t>7</w:t>
            </w:r>
            <w:r w:rsidRPr="00000092">
              <w:rPr>
                <w:rFonts w:cstheme="minorHAnsi"/>
                <w:b w:val="0"/>
                <w:bCs/>
                <w:sz w:val="22"/>
                <w:szCs w:val="24"/>
              </w:rPr>
              <w:fldChar w:fldCharType="end"/>
            </w:r>
          </w:p>
        </w:sdtContent>
      </w:sdt>
    </w:sdtContent>
  </w:sdt>
  <w:p w:rsidR="00B60A1B" w:rsidRPr="00000092" w:rsidRDefault="00012CCD">
    <w:pPr>
      <w:pStyle w:val="Footer"/>
      <w:rPr>
        <w:rFonts w:cstheme="minorHAnsi"/>
        <w:sz w:val="22"/>
      </w:rPr>
    </w:pPr>
    <w:r>
      <w:rPr>
        <w:rFonts w:cstheme="minorHAnsi"/>
        <w:sz w:val="22"/>
      </w:rPr>
      <w:t>SOCSCI 2BA3, Spring,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0E" w:rsidRDefault="00DB150E">
      <w:r>
        <w:separator/>
      </w:r>
    </w:p>
  </w:footnote>
  <w:footnote w:type="continuationSeparator" w:id="0">
    <w:p w:rsidR="00DB150E" w:rsidRDefault="00DB1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
    <w:nsid w:val="14413F01"/>
    <w:multiLevelType w:val="hybridMultilevel"/>
    <w:tmpl w:val="752CA692"/>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6567C"/>
    <w:multiLevelType w:val="hybridMultilevel"/>
    <w:tmpl w:val="20886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6E8726D"/>
    <w:multiLevelType w:val="hybridMultilevel"/>
    <w:tmpl w:val="813698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A30B6"/>
    <w:multiLevelType w:val="hybridMultilevel"/>
    <w:tmpl w:val="EDC2C63E"/>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6"/>
  </w:num>
  <w:num w:numId="4">
    <w:abstractNumId w:val="4"/>
  </w:num>
  <w:num w:numId="5">
    <w:abstractNumId w:val="12"/>
  </w:num>
  <w:num w:numId="6">
    <w:abstractNumId w:val="15"/>
  </w:num>
  <w:num w:numId="7">
    <w:abstractNumId w:val="7"/>
  </w:num>
  <w:num w:numId="8">
    <w:abstractNumId w:val="8"/>
  </w:num>
  <w:num w:numId="9">
    <w:abstractNumId w:val="1"/>
  </w:num>
  <w:num w:numId="10">
    <w:abstractNumId w:val="13"/>
  </w:num>
  <w:num w:numId="11">
    <w:abstractNumId w:val="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2"/>
  </w:num>
  <w:num w:numId="16">
    <w:abstractNumId w:val="10"/>
  </w:num>
  <w:num w:numId="17">
    <w:abstractNumId w:val="17"/>
  </w:num>
  <w:num w:numId="18">
    <w:abstractNumId w:val="9"/>
    <w:lvlOverride w:ilvl="0">
      <w:startOverride w:val="1"/>
    </w:lvlOverride>
  </w:num>
  <w:num w:numId="19">
    <w:abstractNumId w:val="3"/>
  </w:num>
  <w:num w:numId="20">
    <w:abstractNumId w:val="11"/>
  </w:num>
  <w:num w:numId="21">
    <w:abstractNumId w:val="14"/>
  </w:num>
  <w:num w:numId="22">
    <w:abstractNumId w:val="9"/>
    <w:lvlOverride w:ilvl="0">
      <w:startOverride w:val="1"/>
    </w:lvlOverride>
  </w:num>
  <w:num w:numId="23">
    <w:abstractNumId w:val="18"/>
  </w:num>
  <w:num w:numId="24">
    <w:abstractNumId w:val="0"/>
  </w:num>
  <w:num w:numId="25">
    <w:abstractNumId w:val="16"/>
  </w:num>
  <w:num w:numId="2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12CCD"/>
    <w:rsid w:val="00043EF6"/>
    <w:rsid w:val="001B3CE5"/>
    <w:rsid w:val="00344826"/>
    <w:rsid w:val="003E4124"/>
    <w:rsid w:val="0045469E"/>
    <w:rsid w:val="004B2C20"/>
    <w:rsid w:val="005042E0"/>
    <w:rsid w:val="005C4DAF"/>
    <w:rsid w:val="00820F44"/>
    <w:rsid w:val="00852E9F"/>
    <w:rsid w:val="00B50C91"/>
    <w:rsid w:val="00BD6FCB"/>
    <w:rsid w:val="00C822EE"/>
    <w:rsid w:val="00C90BCE"/>
    <w:rsid w:val="00DB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C822E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22EE"/>
    <w:rPr>
      <w:rFonts w:eastAsiaTheme="majorEastAsia" w:cstheme="majorBid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AppData\Local\Microsoft\Windows\INetCache\Content.Outlook\AE4L7N0Y\www.mcmaster.ca\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y.mcmaster.ca/iii/encore/record/C__Rb2304065__Sbusiness%20model%20generation__Orightresult__U__X7?lang=eng&amp;suite=def" TargetMode="Externa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10" Type="http://schemas.openxmlformats.org/officeDocument/2006/relationships/hyperlink" Target="mailto:longtinc@mcmaster.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5227-3977-4133-82EF-77BE84F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2019-05-14T14:37:00Z</dcterms:created>
  <dcterms:modified xsi:type="dcterms:W3CDTF">2019-05-14T14:37:00Z</dcterms:modified>
</cp:coreProperties>
</file>